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15D0E" w14:textId="1F37DDED" w:rsidR="00F17C33" w:rsidRPr="007769D5" w:rsidRDefault="00F17C33" w:rsidP="1FC85E22">
      <w:pPr>
        <w:pStyle w:val="Ttulo1"/>
        <w:jc w:val="center"/>
        <w:rPr>
          <w:rFonts w:ascii="Arial" w:hAnsi="Arial" w:cs="Arial"/>
          <w:color w:val="auto"/>
          <w:sz w:val="22"/>
          <w:szCs w:val="22"/>
        </w:rPr>
      </w:pPr>
      <w:r w:rsidRPr="00D06F6B">
        <w:rPr>
          <w:rFonts w:ascii="Arial" w:hAnsi="Arial" w:cs="Arial"/>
          <w:color w:val="auto"/>
          <w:sz w:val="22"/>
          <w:szCs w:val="22"/>
        </w:rPr>
        <w:t>Informe Ejecutivo</w:t>
      </w:r>
      <w:r w:rsidR="1F76170A" w:rsidRPr="007769D5">
        <w:rPr>
          <w:rFonts w:ascii="Arial" w:hAnsi="Arial" w:cs="Arial"/>
          <w:b/>
          <w:bCs/>
          <w:color w:val="auto"/>
          <w:sz w:val="22"/>
          <w:szCs w:val="22"/>
        </w:rPr>
        <w:t xml:space="preserve"> Grupo de Acompañamiento y Monitoreo a la Atención - GAMA</w:t>
      </w:r>
    </w:p>
    <w:p w14:paraId="7F59A0F2" w14:textId="5D75B29C" w:rsidR="00F17C33" w:rsidRPr="007769D5" w:rsidRDefault="00DE0585" w:rsidP="1FC85E22">
      <w:pPr>
        <w:pStyle w:val="Ttulo1"/>
        <w:jc w:val="center"/>
        <w:rPr>
          <w:rFonts w:ascii="Arial" w:hAnsi="Arial" w:cs="Arial"/>
          <w:color w:val="auto"/>
          <w:sz w:val="22"/>
          <w:szCs w:val="22"/>
        </w:rPr>
      </w:pPr>
      <w:r w:rsidRPr="007769D5">
        <w:rPr>
          <w:rFonts w:ascii="Arial" w:hAnsi="Arial" w:cs="Arial"/>
          <w:color w:val="auto"/>
          <w:sz w:val="22"/>
          <w:szCs w:val="22"/>
        </w:rPr>
        <w:t>Referenciación de Servicios Urgencias y Hospitalización IPS Bogotá 2024</w:t>
      </w:r>
    </w:p>
    <w:p w14:paraId="0751F8BF" w14:textId="77777777" w:rsidR="00487687" w:rsidRPr="007769D5" w:rsidRDefault="00487687" w:rsidP="00487687">
      <w:pPr>
        <w:rPr>
          <w:rFonts w:ascii="Arial" w:hAnsi="Arial" w:cs="Arial"/>
        </w:rPr>
      </w:pPr>
    </w:p>
    <w:p w14:paraId="26172C87" w14:textId="33B00B17" w:rsidR="00F17C33" w:rsidRPr="007769D5" w:rsidRDefault="00F17C33" w:rsidP="1FC85E22">
      <w:pPr>
        <w:spacing w:line="240" w:lineRule="auto"/>
        <w:rPr>
          <w:rFonts w:ascii="Arial" w:hAnsi="Arial" w:cs="Arial"/>
        </w:rPr>
      </w:pPr>
      <w:r w:rsidRPr="007769D5">
        <w:rPr>
          <w:rFonts w:ascii="Arial" w:hAnsi="Arial" w:cs="Arial"/>
          <w:b/>
          <w:bCs/>
        </w:rPr>
        <w:t>Periodo Auditado</w:t>
      </w:r>
      <w:r w:rsidRPr="007769D5">
        <w:rPr>
          <w:rFonts w:ascii="Arial" w:hAnsi="Arial" w:cs="Arial"/>
        </w:rPr>
        <w:t xml:space="preserve">: </w:t>
      </w:r>
      <w:r w:rsidR="00B71903" w:rsidRPr="007769D5">
        <w:rPr>
          <w:rFonts w:ascii="Arial" w:hAnsi="Arial" w:cs="Arial"/>
        </w:rPr>
        <w:t>20</w:t>
      </w:r>
      <w:r w:rsidR="1D8DE88F" w:rsidRPr="007769D5">
        <w:rPr>
          <w:rFonts w:ascii="Arial" w:hAnsi="Arial" w:cs="Arial"/>
        </w:rPr>
        <w:t xml:space="preserve"> al 30 de noviembre </w:t>
      </w:r>
      <w:r w:rsidR="5685CAEA" w:rsidRPr="007769D5">
        <w:rPr>
          <w:rFonts w:ascii="Arial" w:hAnsi="Arial" w:cs="Arial"/>
        </w:rPr>
        <w:t>2024</w:t>
      </w:r>
    </w:p>
    <w:p w14:paraId="0EDDC81D" w14:textId="4FA225AA" w:rsidR="005A3C39" w:rsidRPr="007769D5" w:rsidRDefault="00F17C33" w:rsidP="005A3C39">
      <w:pPr>
        <w:spacing w:line="240" w:lineRule="auto"/>
        <w:rPr>
          <w:rFonts w:ascii="Arial" w:hAnsi="Arial" w:cs="Arial"/>
          <w:color w:val="FF0000"/>
        </w:rPr>
      </w:pPr>
      <w:r w:rsidRPr="007769D5">
        <w:rPr>
          <w:rFonts w:ascii="Arial" w:hAnsi="Arial" w:cs="Arial"/>
          <w:b/>
          <w:bCs/>
        </w:rPr>
        <w:t>Nombre de la IPS</w:t>
      </w:r>
      <w:r w:rsidRPr="007769D5">
        <w:rPr>
          <w:rFonts w:ascii="Arial" w:hAnsi="Arial" w:cs="Arial"/>
        </w:rPr>
        <w:t xml:space="preserve">: </w:t>
      </w:r>
      <w:r w:rsidR="005A3C39" w:rsidRPr="007769D5">
        <w:rPr>
          <w:rFonts w:ascii="Arial" w:hAnsi="Arial" w:cs="Arial"/>
        </w:rPr>
        <w:t xml:space="preserve">Subred Integrada de Servicios de Salud </w:t>
      </w:r>
      <w:r w:rsidR="005A3C39" w:rsidRPr="007769D5">
        <w:rPr>
          <w:rFonts w:ascii="Arial" w:hAnsi="Arial" w:cs="Arial"/>
        </w:rPr>
        <w:t xml:space="preserve">Sur Occidente </w:t>
      </w:r>
    </w:p>
    <w:p w14:paraId="527DA46D" w14:textId="15530CD8" w:rsidR="00147BA6" w:rsidRPr="007769D5" w:rsidRDefault="00147BA6" w:rsidP="005A3C39">
      <w:pPr>
        <w:spacing w:line="240" w:lineRule="auto"/>
        <w:rPr>
          <w:rFonts w:ascii="Arial" w:hAnsi="Arial" w:cs="Arial"/>
        </w:rPr>
      </w:pPr>
      <w:r w:rsidRPr="007769D5">
        <w:rPr>
          <w:rFonts w:ascii="Arial" w:hAnsi="Arial" w:cs="Arial"/>
          <w:b/>
          <w:bCs/>
        </w:rPr>
        <w:t>Objetivo:</w:t>
      </w:r>
      <w:r w:rsidRPr="007769D5">
        <w:rPr>
          <w:rFonts w:ascii="Arial" w:hAnsi="Arial" w:cs="Arial"/>
        </w:rPr>
        <w:t xml:space="preserve"> </w:t>
      </w:r>
      <w:r w:rsidR="00A348C1" w:rsidRPr="007769D5">
        <w:rPr>
          <w:rFonts w:ascii="Arial" w:hAnsi="Arial" w:cs="Arial"/>
        </w:rPr>
        <w:t xml:space="preserve">El objetivo principal de este informe es analizar la </w:t>
      </w:r>
      <w:r w:rsidR="005A3C39" w:rsidRPr="007769D5">
        <w:rPr>
          <w:rFonts w:ascii="Arial" w:hAnsi="Arial" w:cs="Arial"/>
        </w:rPr>
        <w:t>resolutivita</w:t>
      </w:r>
      <w:r w:rsidR="00A348C1" w:rsidRPr="007769D5">
        <w:rPr>
          <w:rFonts w:ascii="Arial" w:hAnsi="Arial" w:cs="Arial"/>
        </w:rPr>
        <w:t xml:space="preserve"> de las IPS y EPS en la gestión del proceso de referencia y </w:t>
      </w:r>
      <w:r w:rsidR="50FD3DC5" w:rsidRPr="007769D5">
        <w:rPr>
          <w:rFonts w:ascii="Arial" w:hAnsi="Arial" w:cs="Arial"/>
        </w:rPr>
        <w:t>contrarreferencia</w:t>
      </w:r>
      <w:r w:rsidR="00A348C1" w:rsidRPr="007769D5">
        <w:rPr>
          <w:rFonts w:ascii="Arial" w:hAnsi="Arial" w:cs="Arial"/>
        </w:rPr>
        <w:t>, identificando áreas de mejora y destacando buenas prácticas que puedan servir como modelo para los demás actores relacionados con el proceso de atención de la población de Bogotá.</w:t>
      </w:r>
    </w:p>
    <w:p w14:paraId="316AC508" w14:textId="77777777" w:rsidR="00E52110" w:rsidRPr="007769D5" w:rsidRDefault="00E52110" w:rsidP="00E52110">
      <w:pPr>
        <w:jc w:val="both"/>
        <w:rPr>
          <w:rFonts w:ascii="Arial" w:hAnsi="Arial" w:cs="Arial"/>
        </w:rPr>
      </w:pPr>
      <w:r w:rsidRPr="007769D5">
        <w:rPr>
          <w:rFonts w:ascii="Arial" w:hAnsi="Arial" w:cs="Arial"/>
        </w:rPr>
        <w:t xml:space="preserve">El propósito principal de estas visitas fue el de validar y respaldar las gestiones realizadas por los referentes de estos procesos dentro de la red de prestadores de la ciudad. Los resultados que se presentan a continuación se basan en las observaciones realizadas durante este acompañamiento. </w:t>
      </w:r>
    </w:p>
    <w:p w14:paraId="3919D352" w14:textId="40C4CD39" w:rsidR="00F17C33" w:rsidRPr="007769D5" w:rsidRDefault="0012490C" w:rsidP="00F17C33">
      <w:pPr>
        <w:pStyle w:val="Ttulo1"/>
        <w:rPr>
          <w:rFonts w:ascii="Arial" w:hAnsi="Arial" w:cs="Arial"/>
          <w:b/>
          <w:bCs/>
          <w:color w:val="auto"/>
          <w:sz w:val="22"/>
          <w:szCs w:val="22"/>
        </w:rPr>
      </w:pPr>
      <w:r w:rsidRPr="007769D5">
        <w:rPr>
          <w:rFonts w:ascii="Arial" w:hAnsi="Arial" w:cs="Arial"/>
          <w:b/>
          <w:bCs/>
          <w:color w:val="auto"/>
          <w:sz w:val="22"/>
          <w:szCs w:val="22"/>
        </w:rPr>
        <w:t>Variables de gestión</w:t>
      </w:r>
      <w:r w:rsidR="00F17C33" w:rsidRPr="007769D5">
        <w:rPr>
          <w:rFonts w:ascii="Arial" w:hAnsi="Arial" w:cs="Arial"/>
          <w:b/>
          <w:bCs/>
          <w:color w:val="auto"/>
          <w:sz w:val="22"/>
          <w:szCs w:val="22"/>
        </w:rPr>
        <w:t>:</w:t>
      </w:r>
    </w:p>
    <w:p w14:paraId="53B1D148" w14:textId="77777777" w:rsidR="002E22B8" w:rsidRPr="007769D5" w:rsidRDefault="002E22B8" w:rsidP="00F17C33">
      <w:pPr>
        <w:rPr>
          <w:rFonts w:ascii="Arial" w:hAnsi="Arial" w:cs="Arial"/>
        </w:rPr>
      </w:pPr>
    </w:p>
    <w:p w14:paraId="033860A3" w14:textId="17007F22" w:rsidR="00F17C33" w:rsidRPr="007769D5" w:rsidRDefault="0012490C" w:rsidP="00F17C33">
      <w:pPr>
        <w:rPr>
          <w:rFonts w:ascii="Arial" w:hAnsi="Arial" w:cs="Arial"/>
        </w:rPr>
      </w:pPr>
      <w:r w:rsidRPr="007769D5">
        <w:rPr>
          <w:rFonts w:ascii="Arial" w:hAnsi="Arial" w:cs="Arial"/>
        </w:rPr>
        <w:t>A Continuación, se relacionan la distribución de los casos presentados en la IPS</w:t>
      </w:r>
      <w:r w:rsidR="00515C3A" w:rsidRPr="007769D5">
        <w:rPr>
          <w:rFonts w:ascii="Arial" w:hAnsi="Arial" w:cs="Arial"/>
        </w:rPr>
        <w:t>,</w:t>
      </w:r>
      <w:r w:rsidRPr="007769D5">
        <w:rPr>
          <w:rFonts w:ascii="Arial" w:hAnsi="Arial" w:cs="Arial"/>
        </w:rPr>
        <w:t xml:space="preserve"> en las respectivas fechas de acompañamiento por asegurador.</w:t>
      </w:r>
    </w:p>
    <w:tbl>
      <w:tblPr>
        <w:tblW w:w="8838" w:type="dxa"/>
        <w:tblInd w:w="-10" w:type="dxa"/>
        <w:tblCellMar>
          <w:left w:w="70" w:type="dxa"/>
          <w:right w:w="70" w:type="dxa"/>
        </w:tblCellMar>
        <w:tblLook w:val="04A0" w:firstRow="1" w:lastRow="0" w:firstColumn="1" w:lastColumn="0" w:noHBand="0" w:noVBand="1"/>
      </w:tblPr>
      <w:tblGrid>
        <w:gridCol w:w="1396"/>
        <w:gridCol w:w="1380"/>
        <w:gridCol w:w="1714"/>
        <w:gridCol w:w="1085"/>
        <w:gridCol w:w="1296"/>
        <w:gridCol w:w="1263"/>
        <w:gridCol w:w="1630"/>
      </w:tblGrid>
      <w:tr w:rsidR="00F3536B" w:rsidRPr="007769D5" w14:paraId="3837734C" w14:textId="77777777" w:rsidTr="00F3536B">
        <w:trPr>
          <w:trHeight w:val="1959"/>
          <w:tblHeader/>
        </w:trPr>
        <w:tc>
          <w:tcPr>
            <w:tcW w:w="1382"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027EE8BF" w14:textId="77777777" w:rsidR="00F3536B" w:rsidRPr="00F3536B" w:rsidRDefault="00F3536B" w:rsidP="00F3536B">
            <w:pPr>
              <w:spacing w:after="0" w:line="240" w:lineRule="auto"/>
              <w:jc w:val="center"/>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NOMBRE DEL PRESTADOR</w:t>
            </w:r>
          </w:p>
        </w:tc>
        <w:tc>
          <w:tcPr>
            <w:tcW w:w="1380" w:type="dxa"/>
            <w:tcBorders>
              <w:top w:val="single" w:sz="8" w:space="0" w:color="auto"/>
              <w:left w:val="single" w:sz="4" w:space="0" w:color="auto"/>
              <w:bottom w:val="single" w:sz="8" w:space="0" w:color="auto"/>
              <w:right w:val="single" w:sz="8" w:space="0" w:color="auto"/>
            </w:tcBorders>
            <w:shd w:val="clear" w:color="000000" w:fill="FFFFFF"/>
            <w:noWrap/>
            <w:vAlign w:val="center"/>
            <w:hideMark/>
          </w:tcPr>
          <w:p w14:paraId="59B3959E" w14:textId="77777777" w:rsidR="00F3536B" w:rsidRPr="00F3536B" w:rsidRDefault="00F3536B" w:rsidP="00F3536B">
            <w:pPr>
              <w:spacing w:after="0" w:line="240" w:lineRule="auto"/>
              <w:jc w:val="center"/>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FECHA DE LA VISITA</w:t>
            </w:r>
          </w:p>
        </w:tc>
        <w:tc>
          <w:tcPr>
            <w:tcW w:w="1714" w:type="dxa"/>
            <w:tcBorders>
              <w:top w:val="single" w:sz="8" w:space="0" w:color="auto"/>
              <w:left w:val="single" w:sz="4" w:space="0" w:color="auto"/>
              <w:bottom w:val="single" w:sz="8" w:space="0" w:color="auto"/>
              <w:right w:val="single" w:sz="8" w:space="0" w:color="auto"/>
            </w:tcBorders>
            <w:shd w:val="clear" w:color="000000" w:fill="FFFFFF"/>
            <w:noWrap/>
            <w:vAlign w:val="center"/>
            <w:hideMark/>
          </w:tcPr>
          <w:p w14:paraId="597FAB03" w14:textId="77777777" w:rsidR="00F3536B" w:rsidRPr="00F3536B" w:rsidRDefault="00F3536B" w:rsidP="00F3536B">
            <w:pPr>
              <w:spacing w:after="0" w:line="240" w:lineRule="auto"/>
              <w:jc w:val="center"/>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EPS</w:t>
            </w:r>
          </w:p>
        </w:tc>
        <w:tc>
          <w:tcPr>
            <w:tcW w:w="902" w:type="dxa"/>
            <w:tcBorders>
              <w:top w:val="single" w:sz="8" w:space="0" w:color="auto"/>
              <w:left w:val="single" w:sz="4" w:space="0" w:color="auto"/>
              <w:bottom w:val="single" w:sz="8" w:space="0" w:color="auto"/>
              <w:right w:val="single" w:sz="4" w:space="0" w:color="auto"/>
            </w:tcBorders>
            <w:shd w:val="clear" w:color="000000" w:fill="FFFFFF"/>
            <w:vAlign w:val="center"/>
            <w:hideMark/>
          </w:tcPr>
          <w:p w14:paraId="11D0700E" w14:textId="77777777" w:rsidR="00F3536B" w:rsidRPr="00F3536B" w:rsidRDefault="00F3536B" w:rsidP="00F3536B">
            <w:pPr>
              <w:spacing w:after="0" w:line="240" w:lineRule="auto"/>
              <w:jc w:val="center"/>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xml:space="preserve">1. Pacientes en atención en los servicios de urgencias </w:t>
            </w:r>
          </w:p>
        </w:tc>
        <w:tc>
          <w:tcPr>
            <w:tcW w:w="1072" w:type="dxa"/>
            <w:tcBorders>
              <w:top w:val="single" w:sz="8" w:space="0" w:color="auto"/>
              <w:left w:val="single" w:sz="4" w:space="0" w:color="auto"/>
              <w:bottom w:val="single" w:sz="8" w:space="0" w:color="auto"/>
              <w:right w:val="single" w:sz="4" w:space="0" w:color="auto"/>
            </w:tcBorders>
            <w:shd w:val="clear" w:color="000000" w:fill="FFFFFF"/>
            <w:vAlign w:val="center"/>
            <w:hideMark/>
          </w:tcPr>
          <w:p w14:paraId="04677406" w14:textId="77777777" w:rsidR="00F3536B" w:rsidRPr="00F3536B" w:rsidRDefault="00F3536B" w:rsidP="00F3536B">
            <w:pPr>
              <w:spacing w:after="0" w:line="240" w:lineRule="auto"/>
              <w:jc w:val="center"/>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xml:space="preserve">2. pacientes a la espera de remisión por más de 24 horas (INTEGRAL) </w:t>
            </w:r>
          </w:p>
        </w:tc>
        <w:tc>
          <w:tcPr>
            <w:tcW w:w="1046" w:type="dxa"/>
            <w:tcBorders>
              <w:top w:val="single" w:sz="8" w:space="0" w:color="auto"/>
              <w:left w:val="single" w:sz="4" w:space="0" w:color="auto"/>
              <w:bottom w:val="single" w:sz="8" w:space="0" w:color="auto"/>
              <w:right w:val="single" w:sz="4" w:space="0" w:color="auto"/>
            </w:tcBorders>
            <w:shd w:val="clear" w:color="000000" w:fill="FFFFFF"/>
            <w:vAlign w:val="center"/>
            <w:hideMark/>
          </w:tcPr>
          <w:p w14:paraId="0FDAC0BB" w14:textId="77777777" w:rsidR="00F3536B" w:rsidRPr="00F3536B" w:rsidRDefault="00F3536B" w:rsidP="00F3536B">
            <w:pPr>
              <w:spacing w:after="0" w:line="240" w:lineRule="auto"/>
              <w:jc w:val="center"/>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3. pacientes a la espera de cama hospitalaria por más de 24 horas</w:t>
            </w:r>
          </w:p>
        </w:tc>
        <w:tc>
          <w:tcPr>
            <w:tcW w:w="1342" w:type="dxa"/>
            <w:tcBorders>
              <w:top w:val="single" w:sz="8" w:space="0" w:color="auto"/>
              <w:left w:val="single" w:sz="4" w:space="0" w:color="auto"/>
              <w:bottom w:val="single" w:sz="8" w:space="0" w:color="auto"/>
              <w:right w:val="single" w:sz="8" w:space="0" w:color="auto"/>
            </w:tcBorders>
            <w:shd w:val="clear" w:color="000000" w:fill="FFFFFF"/>
            <w:vAlign w:val="center"/>
            <w:hideMark/>
          </w:tcPr>
          <w:p w14:paraId="56208266" w14:textId="77777777" w:rsidR="00F3536B" w:rsidRPr="00F3536B" w:rsidRDefault="00F3536B" w:rsidP="00F3536B">
            <w:pPr>
              <w:spacing w:after="0" w:line="240" w:lineRule="auto"/>
              <w:jc w:val="center"/>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4. Pacientes a la espera de remisión para apoyos diagnósticos y procedimientos por más de 24 horas (TRASLADO REDONDO)</w:t>
            </w:r>
          </w:p>
        </w:tc>
      </w:tr>
      <w:tr w:rsidR="00F3536B" w:rsidRPr="007769D5" w14:paraId="00FBA55E" w14:textId="77777777" w:rsidTr="00F3536B">
        <w:trPr>
          <w:trHeight w:val="296"/>
        </w:trPr>
        <w:tc>
          <w:tcPr>
            <w:tcW w:w="1382" w:type="dxa"/>
            <w:tcBorders>
              <w:top w:val="single" w:sz="8" w:space="0" w:color="auto"/>
              <w:left w:val="single" w:sz="8" w:space="0" w:color="auto"/>
              <w:bottom w:val="nil"/>
              <w:right w:val="single" w:sz="8" w:space="0" w:color="auto"/>
            </w:tcBorders>
            <w:shd w:val="clear" w:color="000000" w:fill="FFFFFF"/>
            <w:noWrap/>
            <w:vAlign w:val="bottom"/>
            <w:hideMark/>
          </w:tcPr>
          <w:p w14:paraId="424F0832"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SISS SO USS BOSA</w:t>
            </w:r>
          </w:p>
        </w:tc>
        <w:tc>
          <w:tcPr>
            <w:tcW w:w="1380" w:type="dxa"/>
            <w:tcBorders>
              <w:top w:val="single" w:sz="8" w:space="0" w:color="auto"/>
              <w:left w:val="nil"/>
              <w:bottom w:val="nil"/>
              <w:right w:val="single" w:sz="8" w:space="0" w:color="auto"/>
            </w:tcBorders>
            <w:shd w:val="clear" w:color="000000" w:fill="FFFFFF"/>
            <w:noWrap/>
            <w:vAlign w:val="bottom"/>
            <w:hideMark/>
          </w:tcPr>
          <w:p w14:paraId="6CFA3AFB" w14:textId="77777777" w:rsidR="00F3536B" w:rsidRPr="00F3536B" w:rsidRDefault="00F3536B" w:rsidP="00F3536B">
            <w:pPr>
              <w:spacing w:after="0" w:line="240" w:lineRule="auto"/>
              <w:jc w:val="right"/>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21/11/2024</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56B5A0B3"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CAPITAL SALUD</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10E2D410"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10</w:t>
            </w:r>
          </w:p>
        </w:tc>
        <w:tc>
          <w:tcPr>
            <w:tcW w:w="1072" w:type="dxa"/>
            <w:tcBorders>
              <w:top w:val="nil"/>
              <w:left w:val="nil"/>
              <w:bottom w:val="single" w:sz="4" w:space="0" w:color="auto"/>
              <w:right w:val="single" w:sz="4" w:space="0" w:color="auto"/>
            </w:tcBorders>
            <w:shd w:val="clear" w:color="000000" w:fill="FFFFFF"/>
            <w:noWrap/>
            <w:vAlign w:val="center"/>
            <w:hideMark/>
          </w:tcPr>
          <w:p w14:paraId="68EE25E7"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1</w:t>
            </w:r>
          </w:p>
        </w:tc>
        <w:tc>
          <w:tcPr>
            <w:tcW w:w="1046" w:type="dxa"/>
            <w:tcBorders>
              <w:top w:val="nil"/>
              <w:left w:val="nil"/>
              <w:bottom w:val="single" w:sz="4" w:space="0" w:color="auto"/>
              <w:right w:val="single" w:sz="4" w:space="0" w:color="auto"/>
            </w:tcBorders>
            <w:shd w:val="clear" w:color="000000" w:fill="FFFFFF"/>
            <w:noWrap/>
            <w:vAlign w:val="center"/>
            <w:hideMark/>
          </w:tcPr>
          <w:p w14:paraId="133102AF"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3</w:t>
            </w:r>
          </w:p>
        </w:tc>
        <w:tc>
          <w:tcPr>
            <w:tcW w:w="1342" w:type="dxa"/>
            <w:tcBorders>
              <w:top w:val="nil"/>
              <w:left w:val="nil"/>
              <w:bottom w:val="single" w:sz="4" w:space="0" w:color="auto"/>
              <w:right w:val="single" w:sz="8" w:space="0" w:color="auto"/>
            </w:tcBorders>
            <w:shd w:val="clear" w:color="000000" w:fill="FFFFFF"/>
            <w:noWrap/>
            <w:vAlign w:val="center"/>
            <w:hideMark/>
          </w:tcPr>
          <w:p w14:paraId="5A40BF66"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4A573138"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5103BD8C"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178B78C2"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5CA461B3"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COMPENSAR</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2944E4D9"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2</w:t>
            </w:r>
          </w:p>
        </w:tc>
        <w:tc>
          <w:tcPr>
            <w:tcW w:w="1072" w:type="dxa"/>
            <w:tcBorders>
              <w:top w:val="nil"/>
              <w:left w:val="nil"/>
              <w:bottom w:val="single" w:sz="4" w:space="0" w:color="auto"/>
              <w:right w:val="single" w:sz="4" w:space="0" w:color="auto"/>
            </w:tcBorders>
            <w:shd w:val="clear" w:color="000000" w:fill="FFFFFF"/>
            <w:noWrap/>
            <w:vAlign w:val="center"/>
            <w:hideMark/>
          </w:tcPr>
          <w:p w14:paraId="530C23FC"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13CD5B82"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342" w:type="dxa"/>
            <w:tcBorders>
              <w:top w:val="nil"/>
              <w:left w:val="nil"/>
              <w:bottom w:val="single" w:sz="4" w:space="0" w:color="auto"/>
              <w:right w:val="single" w:sz="8" w:space="0" w:color="auto"/>
            </w:tcBorders>
            <w:shd w:val="clear" w:color="000000" w:fill="FFFFFF"/>
            <w:noWrap/>
            <w:vAlign w:val="center"/>
            <w:hideMark/>
          </w:tcPr>
          <w:p w14:paraId="483C3F5A"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4ECAE81A"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0E07FCCD"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6379F493"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58A89CC5"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FAMISANAR</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57930496"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1</w:t>
            </w:r>
          </w:p>
        </w:tc>
        <w:tc>
          <w:tcPr>
            <w:tcW w:w="1072" w:type="dxa"/>
            <w:tcBorders>
              <w:top w:val="nil"/>
              <w:left w:val="nil"/>
              <w:bottom w:val="single" w:sz="4" w:space="0" w:color="auto"/>
              <w:right w:val="single" w:sz="4" w:space="0" w:color="auto"/>
            </w:tcBorders>
            <w:shd w:val="clear" w:color="000000" w:fill="FFFFFF"/>
            <w:noWrap/>
            <w:vAlign w:val="center"/>
            <w:hideMark/>
          </w:tcPr>
          <w:p w14:paraId="3E23D239"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7F44A57A"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342" w:type="dxa"/>
            <w:tcBorders>
              <w:top w:val="nil"/>
              <w:left w:val="nil"/>
              <w:bottom w:val="single" w:sz="4" w:space="0" w:color="auto"/>
              <w:right w:val="single" w:sz="8" w:space="0" w:color="auto"/>
            </w:tcBorders>
            <w:shd w:val="clear" w:color="000000" w:fill="FFFFFF"/>
            <w:noWrap/>
            <w:vAlign w:val="center"/>
            <w:hideMark/>
          </w:tcPr>
          <w:p w14:paraId="078D322F"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09B87A30"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5936FBAB"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2D61C13D"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1A3F0D24"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FFD (no asegurado)</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7FE7D898"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7</w:t>
            </w:r>
          </w:p>
        </w:tc>
        <w:tc>
          <w:tcPr>
            <w:tcW w:w="1072" w:type="dxa"/>
            <w:tcBorders>
              <w:top w:val="nil"/>
              <w:left w:val="nil"/>
              <w:bottom w:val="single" w:sz="4" w:space="0" w:color="auto"/>
              <w:right w:val="single" w:sz="4" w:space="0" w:color="auto"/>
            </w:tcBorders>
            <w:shd w:val="clear" w:color="000000" w:fill="FFFFFF"/>
            <w:noWrap/>
            <w:vAlign w:val="center"/>
            <w:hideMark/>
          </w:tcPr>
          <w:p w14:paraId="7C6D3A19"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055ACD18"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342" w:type="dxa"/>
            <w:tcBorders>
              <w:top w:val="nil"/>
              <w:left w:val="nil"/>
              <w:bottom w:val="single" w:sz="4" w:space="0" w:color="auto"/>
              <w:right w:val="single" w:sz="8" w:space="0" w:color="auto"/>
            </w:tcBorders>
            <w:shd w:val="clear" w:color="000000" w:fill="FFFFFF"/>
            <w:noWrap/>
            <w:vAlign w:val="center"/>
            <w:hideMark/>
          </w:tcPr>
          <w:p w14:paraId="077AB683"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4D1C6164"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05343891"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lastRenderedPageBreak/>
              <w:t> </w:t>
            </w:r>
          </w:p>
        </w:tc>
        <w:tc>
          <w:tcPr>
            <w:tcW w:w="1380" w:type="dxa"/>
            <w:tcBorders>
              <w:top w:val="nil"/>
              <w:left w:val="nil"/>
              <w:bottom w:val="nil"/>
              <w:right w:val="single" w:sz="8" w:space="0" w:color="auto"/>
            </w:tcBorders>
            <w:shd w:val="clear" w:color="000000" w:fill="FFFFFF"/>
            <w:noWrap/>
            <w:vAlign w:val="bottom"/>
            <w:hideMark/>
          </w:tcPr>
          <w:p w14:paraId="3F6ABDD6"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7D018631"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NUEVA EPS</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3E8602A2"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1</w:t>
            </w:r>
          </w:p>
        </w:tc>
        <w:tc>
          <w:tcPr>
            <w:tcW w:w="1072" w:type="dxa"/>
            <w:tcBorders>
              <w:top w:val="nil"/>
              <w:left w:val="nil"/>
              <w:bottom w:val="single" w:sz="4" w:space="0" w:color="auto"/>
              <w:right w:val="single" w:sz="4" w:space="0" w:color="auto"/>
            </w:tcBorders>
            <w:shd w:val="clear" w:color="000000" w:fill="FFFFFF"/>
            <w:noWrap/>
            <w:vAlign w:val="center"/>
            <w:hideMark/>
          </w:tcPr>
          <w:p w14:paraId="361FCC01"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7CE22351"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342" w:type="dxa"/>
            <w:tcBorders>
              <w:top w:val="nil"/>
              <w:left w:val="nil"/>
              <w:bottom w:val="single" w:sz="4" w:space="0" w:color="auto"/>
              <w:right w:val="single" w:sz="8" w:space="0" w:color="auto"/>
            </w:tcBorders>
            <w:shd w:val="clear" w:color="000000" w:fill="FFFFFF"/>
            <w:noWrap/>
            <w:vAlign w:val="center"/>
            <w:hideMark/>
          </w:tcPr>
          <w:p w14:paraId="0A71DC48"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52B5B427"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54D10BC0"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72BC9718"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47FD6576"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 xml:space="preserve">OTRAS EPS </w:t>
            </w:r>
            <w:proofErr w:type="gramStart"/>
            <w:r w:rsidRPr="00F3536B">
              <w:rPr>
                <w:rFonts w:ascii="Arial" w:eastAsia="Times New Roman" w:hAnsi="Arial" w:cs="Arial"/>
                <w:color w:val="000000"/>
                <w:sz w:val="20"/>
                <w:szCs w:val="20"/>
                <w:lang w:val="es-CO" w:eastAsia="es-CO"/>
              </w:rPr>
              <w:t>( FUERA</w:t>
            </w:r>
            <w:proofErr w:type="gramEnd"/>
            <w:r w:rsidRPr="00F3536B">
              <w:rPr>
                <w:rFonts w:ascii="Arial" w:eastAsia="Times New Roman" w:hAnsi="Arial" w:cs="Arial"/>
                <w:color w:val="000000"/>
                <w:sz w:val="20"/>
                <w:szCs w:val="20"/>
                <w:lang w:val="es-CO" w:eastAsia="es-CO"/>
              </w:rPr>
              <w:t xml:space="preserve"> DE BOGOTA )</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5F2A2F84"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1</w:t>
            </w:r>
          </w:p>
        </w:tc>
        <w:tc>
          <w:tcPr>
            <w:tcW w:w="1072" w:type="dxa"/>
            <w:tcBorders>
              <w:top w:val="nil"/>
              <w:left w:val="nil"/>
              <w:bottom w:val="single" w:sz="4" w:space="0" w:color="auto"/>
              <w:right w:val="single" w:sz="4" w:space="0" w:color="auto"/>
            </w:tcBorders>
            <w:shd w:val="clear" w:color="000000" w:fill="FFFFFF"/>
            <w:noWrap/>
            <w:vAlign w:val="center"/>
            <w:hideMark/>
          </w:tcPr>
          <w:p w14:paraId="706DB803"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3C393BDC"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342" w:type="dxa"/>
            <w:tcBorders>
              <w:top w:val="nil"/>
              <w:left w:val="nil"/>
              <w:bottom w:val="single" w:sz="4" w:space="0" w:color="auto"/>
              <w:right w:val="single" w:sz="8" w:space="0" w:color="auto"/>
            </w:tcBorders>
            <w:shd w:val="clear" w:color="000000" w:fill="FFFFFF"/>
            <w:noWrap/>
            <w:vAlign w:val="center"/>
            <w:hideMark/>
          </w:tcPr>
          <w:p w14:paraId="7ABA28A1"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5CAD8ACF"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1FCD2C30"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1D24F61F"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2E02BE15"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SALUD TOTAL</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3A42F5A9"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4</w:t>
            </w:r>
          </w:p>
        </w:tc>
        <w:tc>
          <w:tcPr>
            <w:tcW w:w="1072" w:type="dxa"/>
            <w:tcBorders>
              <w:top w:val="nil"/>
              <w:left w:val="nil"/>
              <w:bottom w:val="single" w:sz="4" w:space="0" w:color="auto"/>
              <w:right w:val="single" w:sz="4" w:space="0" w:color="auto"/>
            </w:tcBorders>
            <w:shd w:val="clear" w:color="000000" w:fill="FFFFFF"/>
            <w:noWrap/>
            <w:vAlign w:val="center"/>
            <w:hideMark/>
          </w:tcPr>
          <w:p w14:paraId="35D7198E"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17FC292A"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342" w:type="dxa"/>
            <w:tcBorders>
              <w:top w:val="nil"/>
              <w:left w:val="nil"/>
              <w:bottom w:val="single" w:sz="4" w:space="0" w:color="auto"/>
              <w:right w:val="single" w:sz="8" w:space="0" w:color="auto"/>
            </w:tcBorders>
            <w:shd w:val="clear" w:color="000000" w:fill="FFFFFF"/>
            <w:noWrap/>
            <w:vAlign w:val="center"/>
            <w:hideMark/>
          </w:tcPr>
          <w:p w14:paraId="3FC3FC29"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2A3FD438" w14:textId="77777777" w:rsidTr="00F3536B">
        <w:trPr>
          <w:trHeight w:val="311"/>
        </w:trPr>
        <w:tc>
          <w:tcPr>
            <w:tcW w:w="1382" w:type="dxa"/>
            <w:tcBorders>
              <w:top w:val="nil"/>
              <w:left w:val="single" w:sz="8" w:space="0" w:color="auto"/>
              <w:bottom w:val="nil"/>
              <w:right w:val="single" w:sz="8" w:space="0" w:color="auto"/>
            </w:tcBorders>
            <w:shd w:val="clear" w:color="000000" w:fill="FFFFFF"/>
            <w:noWrap/>
            <w:vAlign w:val="bottom"/>
            <w:hideMark/>
          </w:tcPr>
          <w:p w14:paraId="08B2FFD8"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560DB05F"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8" w:space="0" w:color="auto"/>
              <w:right w:val="single" w:sz="8" w:space="0" w:color="auto"/>
            </w:tcBorders>
            <w:shd w:val="clear" w:color="000000" w:fill="FFFFFF"/>
            <w:noWrap/>
            <w:vAlign w:val="center"/>
            <w:hideMark/>
          </w:tcPr>
          <w:p w14:paraId="66342179"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SANITAS</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78F50D8C"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2</w:t>
            </w:r>
          </w:p>
        </w:tc>
        <w:tc>
          <w:tcPr>
            <w:tcW w:w="1072" w:type="dxa"/>
            <w:tcBorders>
              <w:top w:val="nil"/>
              <w:left w:val="nil"/>
              <w:bottom w:val="single" w:sz="4" w:space="0" w:color="auto"/>
              <w:right w:val="single" w:sz="4" w:space="0" w:color="auto"/>
            </w:tcBorders>
            <w:shd w:val="clear" w:color="000000" w:fill="FFFFFF"/>
            <w:noWrap/>
            <w:vAlign w:val="center"/>
            <w:hideMark/>
          </w:tcPr>
          <w:p w14:paraId="6C15B7F5"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183F14D6"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342" w:type="dxa"/>
            <w:tcBorders>
              <w:top w:val="nil"/>
              <w:left w:val="nil"/>
              <w:bottom w:val="single" w:sz="4" w:space="0" w:color="auto"/>
              <w:right w:val="single" w:sz="8" w:space="0" w:color="auto"/>
            </w:tcBorders>
            <w:shd w:val="clear" w:color="000000" w:fill="FFFFFF"/>
            <w:noWrap/>
            <w:vAlign w:val="center"/>
            <w:hideMark/>
          </w:tcPr>
          <w:p w14:paraId="470F1FB2"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218913CB"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6DBD390A"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0F422687" w14:textId="77777777" w:rsidR="00F3536B" w:rsidRPr="00F3536B" w:rsidRDefault="00F3536B" w:rsidP="00F3536B">
            <w:pPr>
              <w:spacing w:after="0" w:line="240" w:lineRule="auto"/>
              <w:jc w:val="right"/>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28/11/2024</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77CCC01D"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CAPITAL SALUD</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04F305C9"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72" w:type="dxa"/>
            <w:tcBorders>
              <w:top w:val="nil"/>
              <w:left w:val="nil"/>
              <w:bottom w:val="single" w:sz="4" w:space="0" w:color="auto"/>
              <w:right w:val="single" w:sz="4" w:space="0" w:color="auto"/>
            </w:tcBorders>
            <w:shd w:val="clear" w:color="000000" w:fill="FFFFFF"/>
            <w:noWrap/>
            <w:vAlign w:val="center"/>
            <w:hideMark/>
          </w:tcPr>
          <w:p w14:paraId="7A319D33"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5C689BAC"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18</w:t>
            </w:r>
          </w:p>
        </w:tc>
        <w:tc>
          <w:tcPr>
            <w:tcW w:w="1342" w:type="dxa"/>
            <w:tcBorders>
              <w:top w:val="nil"/>
              <w:left w:val="nil"/>
              <w:bottom w:val="single" w:sz="4" w:space="0" w:color="auto"/>
              <w:right w:val="single" w:sz="8" w:space="0" w:color="auto"/>
            </w:tcBorders>
            <w:shd w:val="clear" w:color="000000" w:fill="FFFFFF"/>
            <w:noWrap/>
            <w:vAlign w:val="center"/>
            <w:hideMark/>
          </w:tcPr>
          <w:p w14:paraId="3428EFED"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54E3DC01"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22C90B2B"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15BE41D9"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3EF0D169"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COMPENSAR</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379E9019"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72" w:type="dxa"/>
            <w:tcBorders>
              <w:top w:val="nil"/>
              <w:left w:val="nil"/>
              <w:bottom w:val="single" w:sz="4" w:space="0" w:color="auto"/>
              <w:right w:val="single" w:sz="4" w:space="0" w:color="auto"/>
            </w:tcBorders>
            <w:shd w:val="clear" w:color="000000" w:fill="FFFFFF"/>
            <w:noWrap/>
            <w:vAlign w:val="center"/>
            <w:hideMark/>
          </w:tcPr>
          <w:p w14:paraId="590AD896"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1023D39A"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2</w:t>
            </w:r>
          </w:p>
        </w:tc>
        <w:tc>
          <w:tcPr>
            <w:tcW w:w="1342" w:type="dxa"/>
            <w:tcBorders>
              <w:top w:val="nil"/>
              <w:left w:val="nil"/>
              <w:bottom w:val="single" w:sz="4" w:space="0" w:color="auto"/>
              <w:right w:val="single" w:sz="8" w:space="0" w:color="auto"/>
            </w:tcBorders>
            <w:shd w:val="clear" w:color="000000" w:fill="FFFFFF"/>
            <w:noWrap/>
            <w:vAlign w:val="center"/>
            <w:hideMark/>
          </w:tcPr>
          <w:p w14:paraId="49797E02"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6CD1E271"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447C04EE"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64D5EDE2"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7E13E59E"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COOSALUD</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5C5CDB87"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72" w:type="dxa"/>
            <w:tcBorders>
              <w:top w:val="nil"/>
              <w:left w:val="nil"/>
              <w:bottom w:val="single" w:sz="4" w:space="0" w:color="auto"/>
              <w:right w:val="single" w:sz="4" w:space="0" w:color="auto"/>
            </w:tcBorders>
            <w:shd w:val="clear" w:color="000000" w:fill="FFFFFF"/>
            <w:noWrap/>
            <w:vAlign w:val="center"/>
            <w:hideMark/>
          </w:tcPr>
          <w:p w14:paraId="715EB111"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58BBD003"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342" w:type="dxa"/>
            <w:tcBorders>
              <w:top w:val="nil"/>
              <w:left w:val="nil"/>
              <w:bottom w:val="single" w:sz="4" w:space="0" w:color="auto"/>
              <w:right w:val="single" w:sz="8" w:space="0" w:color="auto"/>
            </w:tcBorders>
            <w:shd w:val="clear" w:color="000000" w:fill="FFFFFF"/>
            <w:noWrap/>
            <w:vAlign w:val="center"/>
            <w:hideMark/>
          </w:tcPr>
          <w:p w14:paraId="3827E03A"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1</w:t>
            </w:r>
          </w:p>
        </w:tc>
      </w:tr>
      <w:tr w:rsidR="00F3536B" w:rsidRPr="007769D5" w14:paraId="185869F6"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4AE8ECEE"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64D6453E"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0B2B531D"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FAMISANAR</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18202F1E"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72" w:type="dxa"/>
            <w:tcBorders>
              <w:top w:val="nil"/>
              <w:left w:val="nil"/>
              <w:bottom w:val="single" w:sz="4" w:space="0" w:color="auto"/>
              <w:right w:val="single" w:sz="4" w:space="0" w:color="auto"/>
            </w:tcBorders>
            <w:shd w:val="clear" w:color="000000" w:fill="FFFFFF"/>
            <w:noWrap/>
            <w:vAlign w:val="center"/>
            <w:hideMark/>
          </w:tcPr>
          <w:p w14:paraId="25BC527D"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44B54EEA"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342" w:type="dxa"/>
            <w:tcBorders>
              <w:top w:val="nil"/>
              <w:left w:val="nil"/>
              <w:bottom w:val="single" w:sz="4" w:space="0" w:color="auto"/>
              <w:right w:val="single" w:sz="8" w:space="0" w:color="auto"/>
            </w:tcBorders>
            <w:shd w:val="clear" w:color="000000" w:fill="FFFFFF"/>
            <w:noWrap/>
            <w:vAlign w:val="center"/>
            <w:hideMark/>
          </w:tcPr>
          <w:p w14:paraId="7AA1481D"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5A10476E"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12E5CBBA"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14C54B61"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6FE9938A"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FFD (no asegurado)</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6ECE0406"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72" w:type="dxa"/>
            <w:tcBorders>
              <w:top w:val="nil"/>
              <w:left w:val="nil"/>
              <w:bottom w:val="single" w:sz="4" w:space="0" w:color="auto"/>
              <w:right w:val="single" w:sz="4" w:space="0" w:color="auto"/>
            </w:tcBorders>
            <w:shd w:val="clear" w:color="000000" w:fill="FFFFFF"/>
            <w:noWrap/>
            <w:vAlign w:val="center"/>
            <w:hideMark/>
          </w:tcPr>
          <w:p w14:paraId="707D53C9"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13043EBB"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1</w:t>
            </w:r>
          </w:p>
        </w:tc>
        <w:tc>
          <w:tcPr>
            <w:tcW w:w="1342" w:type="dxa"/>
            <w:tcBorders>
              <w:top w:val="nil"/>
              <w:left w:val="nil"/>
              <w:bottom w:val="single" w:sz="4" w:space="0" w:color="auto"/>
              <w:right w:val="single" w:sz="8" w:space="0" w:color="auto"/>
            </w:tcBorders>
            <w:shd w:val="clear" w:color="000000" w:fill="FFFFFF"/>
            <w:noWrap/>
            <w:vAlign w:val="center"/>
            <w:hideMark/>
          </w:tcPr>
          <w:p w14:paraId="24E75763"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7CB13B13"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3D913854"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072AC18A"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0E4F8881"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NUEVA EPS</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1C346746"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72" w:type="dxa"/>
            <w:tcBorders>
              <w:top w:val="nil"/>
              <w:left w:val="nil"/>
              <w:bottom w:val="single" w:sz="4" w:space="0" w:color="auto"/>
              <w:right w:val="single" w:sz="4" w:space="0" w:color="auto"/>
            </w:tcBorders>
            <w:shd w:val="clear" w:color="000000" w:fill="FFFFFF"/>
            <w:noWrap/>
            <w:vAlign w:val="center"/>
            <w:hideMark/>
          </w:tcPr>
          <w:p w14:paraId="216ABAEE"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1691EF6A"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342" w:type="dxa"/>
            <w:tcBorders>
              <w:top w:val="nil"/>
              <w:left w:val="nil"/>
              <w:bottom w:val="single" w:sz="4" w:space="0" w:color="auto"/>
              <w:right w:val="single" w:sz="8" w:space="0" w:color="auto"/>
            </w:tcBorders>
            <w:shd w:val="clear" w:color="000000" w:fill="FFFFFF"/>
            <w:noWrap/>
            <w:vAlign w:val="center"/>
            <w:hideMark/>
          </w:tcPr>
          <w:p w14:paraId="779A7CC3"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2A8C2F3C"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36343A05"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0CA29DDF"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558F3580"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PARTICULAR</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72043FE5"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1</w:t>
            </w:r>
          </w:p>
        </w:tc>
        <w:tc>
          <w:tcPr>
            <w:tcW w:w="1072" w:type="dxa"/>
            <w:tcBorders>
              <w:top w:val="nil"/>
              <w:left w:val="nil"/>
              <w:bottom w:val="single" w:sz="4" w:space="0" w:color="auto"/>
              <w:right w:val="single" w:sz="4" w:space="0" w:color="auto"/>
            </w:tcBorders>
            <w:shd w:val="clear" w:color="000000" w:fill="FFFFFF"/>
            <w:noWrap/>
            <w:vAlign w:val="center"/>
            <w:hideMark/>
          </w:tcPr>
          <w:p w14:paraId="28143093"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29983EF6"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342" w:type="dxa"/>
            <w:tcBorders>
              <w:top w:val="nil"/>
              <w:left w:val="nil"/>
              <w:bottom w:val="single" w:sz="4" w:space="0" w:color="auto"/>
              <w:right w:val="single" w:sz="8" w:space="0" w:color="auto"/>
            </w:tcBorders>
            <w:shd w:val="clear" w:color="000000" w:fill="FFFFFF"/>
            <w:noWrap/>
            <w:vAlign w:val="center"/>
            <w:hideMark/>
          </w:tcPr>
          <w:p w14:paraId="50B428C0"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3319A1C5"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5EFCD056"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23D14E48"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2FB4EE3C"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SALUD TOTAL</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4B24319D"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72" w:type="dxa"/>
            <w:tcBorders>
              <w:top w:val="nil"/>
              <w:left w:val="nil"/>
              <w:bottom w:val="single" w:sz="4" w:space="0" w:color="auto"/>
              <w:right w:val="single" w:sz="4" w:space="0" w:color="auto"/>
            </w:tcBorders>
            <w:shd w:val="clear" w:color="000000" w:fill="FFFFFF"/>
            <w:noWrap/>
            <w:vAlign w:val="center"/>
            <w:hideMark/>
          </w:tcPr>
          <w:p w14:paraId="46902841"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236525C0"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342" w:type="dxa"/>
            <w:tcBorders>
              <w:top w:val="nil"/>
              <w:left w:val="nil"/>
              <w:bottom w:val="single" w:sz="4" w:space="0" w:color="auto"/>
              <w:right w:val="single" w:sz="8" w:space="0" w:color="auto"/>
            </w:tcBorders>
            <w:shd w:val="clear" w:color="000000" w:fill="FFFFFF"/>
            <w:noWrap/>
            <w:vAlign w:val="center"/>
            <w:hideMark/>
          </w:tcPr>
          <w:p w14:paraId="7A65EBF2"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01F1B9E1" w14:textId="77777777" w:rsidTr="00F3536B">
        <w:trPr>
          <w:trHeight w:val="311"/>
        </w:trPr>
        <w:tc>
          <w:tcPr>
            <w:tcW w:w="1382" w:type="dxa"/>
            <w:tcBorders>
              <w:top w:val="nil"/>
              <w:left w:val="single" w:sz="8" w:space="0" w:color="auto"/>
              <w:bottom w:val="single" w:sz="4" w:space="0" w:color="8EA9DB"/>
              <w:right w:val="single" w:sz="8" w:space="0" w:color="auto"/>
            </w:tcBorders>
            <w:shd w:val="clear" w:color="000000" w:fill="FFFFFF"/>
            <w:noWrap/>
            <w:vAlign w:val="bottom"/>
            <w:hideMark/>
          </w:tcPr>
          <w:p w14:paraId="795FC9F8"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single" w:sz="8" w:space="0" w:color="auto"/>
              <w:right w:val="single" w:sz="8" w:space="0" w:color="auto"/>
            </w:tcBorders>
            <w:shd w:val="clear" w:color="000000" w:fill="FFFFFF"/>
            <w:noWrap/>
            <w:vAlign w:val="bottom"/>
            <w:hideMark/>
          </w:tcPr>
          <w:p w14:paraId="6AD43344"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8" w:space="0" w:color="auto"/>
              <w:right w:val="single" w:sz="8" w:space="0" w:color="auto"/>
            </w:tcBorders>
            <w:shd w:val="clear" w:color="000000" w:fill="FFFFFF"/>
            <w:noWrap/>
            <w:vAlign w:val="center"/>
            <w:hideMark/>
          </w:tcPr>
          <w:p w14:paraId="69BFA16D"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SANITAS</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77A0B7D3"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72" w:type="dxa"/>
            <w:tcBorders>
              <w:top w:val="nil"/>
              <w:left w:val="nil"/>
              <w:bottom w:val="single" w:sz="4" w:space="0" w:color="auto"/>
              <w:right w:val="single" w:sz="4" w:space="0" w:color="auto"/>
            </w:tcBorders>
            <w:shd w:val="clear" w:color="000000" w:fill="FFFFFF"/>
            <w:noWrap/>
            <w:vAlign w:val="center"/>
            <w:hideMark/>
          </w:tcPr>
          <w:p w14:paraId="6BB902B3"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33A98058"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342" w:type="dxa"/>
            <w:tcBorders>
              <w:top w:val="nil"/>
              <w:left w:val="nil"/>
              <w:bottom w:val="single" w:sz="4" w:space="0" w:color="auto"/>
              <w:right w:val="single" w:sz="8" w:space="0" w:color="auto"/>
            </w:tcBorders>
            <w:shd w:val="clear" w:color="000000" w:fill="FFFFFF"/>
            <w:noWrap/>
            <w:vAlign w:val="center"/>
            <w:hideMark/>
          </w:tcPr>
          <w:p w14:paraId="08AD786E"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264374BC"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31749CC5"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SISS SO USS FONTIBON</w:t>
            </w:r>
          </w:p>
        </w:tc>
        <w:tc>
          <w:tcPr>
            <w:tcW w:w="1380" w:type="dxa"/>
            <w:tcBorders>
              <w:top w:val="single" w:sz="8" w:space="0" w:color="auto"/>
              <w:left w:val="nil"/>
              <w:bottom w:val="nil"/>
              <w:right w:val="single" w:sz="8" w:space="0" w:color="auto"/>
            </w:tcBorders>
            <w:shd w:val="clear" w:color="000000" w:fill="FFFFFF"/>
            <w:noWrap/>
            <w:vAlign w:val="bottom"/>
            <w:hideMark/>
          </w:tcPr>
          <w:p w14:paraId="61AEF59A" w14:textId="77777777" w:rsidR="00F3536B" w:rsidRPr="00F3536B" w:rsidRDefault="00F3536B" w:rsidP="00F3536B">
            <w:pPr>
              <w:spacing w:after="0" w:line="240" w:lineRule="auto"/>
              <w:jc w:val="right"/>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21/11/2024</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10110318"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CAPITAL SALUD</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77B063A4"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8</w:t>
            </w:r>
          </w:p>
        </w:tc>
        <w:tc>
          <w:tcPr>
            <w:tcW w:w="1072" w:type="dxa"/>
            <w:tcBorders>
              <w:top w:val="nil"/>
              <w:left w:val="nil"/>
              <w:bottom w:val="single" w:sz="4" w:space="0" w:color="auto"/>
              <w:right w:val="single" w:sz="4" w:space="0" w:color="auto"/>
            </w:tcBorders>
            <w:shd w:val="clear" w:color="000000" w:fill="FFFFFF"/>
            <w:noWrap/>
            <w:vAlign w:val="center"/>
            <w:hideMark/>
          </w:tcPr>
          <w:p w14:paraId="44EB860F"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1A82D47A"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3</w:t>
            </w:r>
          </w:p>
        </w:tc>
        <w:tc>
          <w:tcPr>
            <w:tcW w:w="1342" w:type="dxa"/>
            <w:tcBorders>
              <w:top w:val="nil"/>
              <w:left w:val="nil"/>
              <w:bottom w:val="single" w:sz="4" w:space="0" w:color="auto"/>
              <w:right w:val="single" w:sz="8" w:space="0" w:color="auto"/>
            </w:tcBorders>
            <w:shd w:val="clear" w:color="000000" w:fill="FFFFFF"/>
            <w:noWrap/>
            <w:vAlign w:val="center"/>
            <w:hideMark/>
          </w:tcPr>
          <w:p w14:paraId="281E1CCC"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1D4335F4"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04E213BC"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701BD90D"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7762CC0B"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FFD (no asegurado)</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243AB9CF"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1</w:t>
            </w:r>
          </w:p>
        </w:tc>
        <w:tc>
          <w:tcPr>
            <w:tcW w:w="1072" w:type="dxa"/>
            <w:tcBorders>
              <w:top w:val="nil"/>
              <w:left w:val="nil"/>
              <w:bottom w:val="single" w:sz="4" w:space="0" w:color="auto"/>
              <w:right w:val="single" w:sz="4" w:space="0" w:color="auto"/>
            </w:tcBorders>
            <w:shd w:val="clear" w:color="000000" w:fill="FFFFFF"/>
            <w:noWrap/>
            <w:vAlign w:val="center"/>
            <w:hideMark/>
          </w:tcPr>
          <w:p w14:paraId="7BF6FEC1"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4D983A08"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1</w:t>
            </w:r>
          </w:p>
        </w:tc>
        <w:tc>
          <w:tcPr>
            <w:tcW w:w="1342" w:type="dxa"/>
            <w:tcBorders>
              <w:top w:val="nil"/>
              <w:left w:val="nil"/>
              <w:bottom w:val="single" w:sz="4" w:space="0" w:color="auto"/>
              <w:right w:val="single" w:sz="8" w:space="0" w:color="auto"/>
            </w:tcBorders>
            <w:shd w:val="clear" w:color="000000" w:fill="FFFFFF"/>
            <w:noWrap/>
            <w:vAlign w:val="center"/>
            <w:hideMark/>
          </w:tcPr>
          <w:p w14:paraId="63F731ED"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02EEF0E3"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367997D9"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71C3413C"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6AAAA018"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NUEVA EPS</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2ECC97F4"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2</w:t>
            </w:r>
          </w:p>
        </w:tc>
        <w:tc>
          <w:tcPr>
            <w:tcW w:w="1072" w:type="dxa"/>
            <w:tcBorders>
              <w:top w:val="nil"/>
              <w:left w:val="nil"/>
              <w:bottom w:val="single" w:sz="4" w:space="0" w:color="auto"/>
              <w:right w:val="single" w:sz="4" w:space="0" w:color="auto"/>
            </w:tcBorders>
            <w:shd w:val="clear" w:color="000000" w:fill="FFFFFF"/>
            <w:noWrap/>
            <w:vAlign w:val="center"/>
            <w:hideMark/>
          </w:tcPr>
          <w:p w14:paraId="79EE404E"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4425FA47"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1</w:t>
            </w:r>
          </w:p>
        </w:tc>
        <w:tc>
          <w:tcPr>
            <w:tcW w:w="1342" w:type="dxa"/>
            <w:tcBorders>
              <w:top w:val="nil"/>
              <w:left w:val="nil"/>
              <w:bottom w:val="single" w:sz="4" w:space="0" w:color="auto"/>
              <w:right w:val="single" w:sz="8" w:space="0" w:color="auto"/>
            </w:tcBorders>
            <w:shd w:val="clear" w:color="000000" w:fill="FFFFFF"/>
            <w:noWrap/>
            <w:vAlign w:val="center"/>
            <w:hideMark/>
          </w:tcPr>
          <w:p w14:paraId="7FFF5F10"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2A072CFE"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239BE28C"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2E4EE38A"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237BE4F9"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SALUD TOTAL</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630BF501"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2</w:t>
            </w:r>
          </w:p>
        </w:tc>
        <w:tc>
          <w:tcPr>
            <w:tcW w:w="1072" w:type="dxa"/>
            <w:tcBorders>
              <w:top w:val="nil"/>
              <w:left w:val="nil"/>
              <w:bottom w:val="single" w:sz="4" w:space="0" w:color="auto"/>
              <w:right w:val="single" w:sz="4" w:space="0" w:color="auto"/>
            </w:tcBorders>
            <w:shd w:val="clear" w:color="000000" w:fill="FFFFFF"/>
            <w:noWrap/>
            <w:vAlign w:val="center"/>
            <w:hideMark/>
          </w:tcPr>
          <w:p w14:paraId="5CC30B51"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4196081B"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342" w:type="dxa"/>
            <w:tcBorders>
              <w:top w:val="nil"/>
              <w:left w:val="nil"/>
              <w:bottom w:val="single" w:sz="4" w:space="0" w:color="auto"/>
              <w:right w:val="single" w:sz="8" w:space="0" w:color="auto"/>
            </w:tcBorders>
            <w:shd w:val="clear" w:color="000000" w:fill="FFFFFF"/>
            <w:noWrap/>
            <w:vAlign w:val="center"/>
            <w:hideMark/>
          </w:tcPr>
          <w:p w14:paraId="33C1B9F1"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0013809C" w14:textId="77777777" w:rsidTr="00F3536B">
        <w:trPr>
          <w:trHeight w:val="311"/>
        </w:trPr>
        <w:tc>
          <w:tcPr>
            <w:tcW w:w="1382" w:type="dxa"/>
            <w:tcBorders>
              <w:top w:val="nil"/>
              <w:left w:val="single" w:sz="8" w:space="0" w:color="auto"/>
              <w:bottom w:val="nil"/>
              <w:right w:val="single" w:sz="8" w:space="0" w:color="auto"/>
            </w:tcBorders>
            <w:shd w:val="clear" w:color="000000" w:fill="FFFFFF"/>
            <w:noWrap/>
            <w:vAlign w:val="bottom"/>
            <w:hideMark/>
          </w:tcPr>
          <w:p w14:paraId="7055C8F6"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260B8A84"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8" w:space="0" w:color="auto"/>
              <w:right w:val="single" w:sz="8" w:space="0" w:color="auto"/>
            </w:tcBorders>
            <w:shd w:val="clear" w:color="000000" w:fill="FFFFFF"/>
            <w:noWrap/>
            <w:vAlign w:val="center"/>
            <w:hideMark/>
          </w:tcPr>
          <w:p w14:paraId="23CDBB41"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SANITAS</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2695632A"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1</w:t>
            </w:r>
          </w:p>
        </w:tc>
        <w:tc>
          <w:tcPr>
            <w:tcW w:w="1072" w:type="dxa"/>
            <w:tcBorders>
              <w:top w:val="nil"/>
              <w:left w:val="nil"/>
              <w:bottom w:val="single" w:sz="4" w:space="0" w:color="auto"/>
              <w:right w:val="single" w:sz="4" w:space="0" w:color="auto"/>
            </w:tcBorders>
            <w:shd w:val="clear" w:color="000000" w:fill="FFFFFF"/>
            <w:noWrap/>
            <w:vAlign w:val="center"/>
            <w:hideMark/>
          </w:tcPr>
          <w:p w14:paraId="4C09FEB9"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367DEF73"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342" w:type="dxa"/>
            <w:tcBorders>
              <w:top w:val="nil"/>
              <w:left w:val="nil"/>
              <w:bottom w:val="single" w:sz="4" w:space="0" w:color="auto"/>
              <w:right w:val="single" w:sz="8" w:space="0" w:color="auto"/>
            </w:tcBorders>
            <w:shd w:val="clear" w:color="000000" w:fill="FFFFFF"/>
            <w:noWrap/>
            <w:vAlign w:val="center"/>
            <w:hideMark/>
          </w:tcPr>
          <w:p w14:paraId="1857EC5E"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70859573" w14:textId="77777777" w:rsidTr="00F3536B">
        <w:trPr>
          <w:trHeight w:val="311"/>
        </w:trPr>
        <w:tc>
          <w:tcPr>
            <w:tcW w:w="1382" w:type="dxa"/>
            <w:tcBorders>
              <w:top w:val="nil"/>
              <w:left w:val="single" w:sz="8" w:space="0" w:color="auto"/>
              <w:bottom w:val="nil"/>
              <w:right w:val="single" w:sz="8" w:space="0" w:color="auto"/>
            </w:tcBorders>
            <w:shd w:val="clear" w:color="000000" w:fill="FFFFFF"/>
            <w:noWrap/>
            <w:vAlign w:val="bottom"/>
            <w:hideMark/>
          </w:tcPr>
          <w:p w14:paraId="07398577"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44C1E0D3" w14:textId="77777777" w:rsidR="00F3536B" w:rsidRPr="00F3536B" w:rsidRDefault="00F3536B" w:rsidP="00F3536B">
            <w:pPr>
              <w:spacing w:after="0" w:line="240" w:lineRule="auto"/>
              <w:jc w:val="right"/>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25/11/2024</w:t>
            </w:r>
          </w:p>
        </w:tc>
        <w:tc>
          <w:tcPr>
            <w:tcW w:w="1714" w:type="dxa"/>
            <w:tcBorders>
              <w:top w:val="nil"/>
              <w:left w:val="single" w:sz="4" w:space="0" w:color="auto"/>
              <w:bottom w:val="single" w:sz="8" w:space="0" w:color="auto"/>
              <w:right w:val="single" w:sz="8" w:space="0" w:color="auto"/>
            </w:tcBorders>
            <w:shd w:val="clear" w:color="000000" w:fill="FFFFFF"/>
            <w:noWrap/>
            <w:vAlign w:val="center"/>
            <w:hideMark/>
          </w:tcPr>
          <w:p w14:paraId="5CDAE7CB"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SANITAS</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54FB4903"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133</w:t>
            </w:r>
          </w:p>
        </w:tc>
        <w:tc>
          <w:tcPr>
            <w:tcW w:w="1072" w:type="dxa"/>
            <w:tcBorders>
              <w:top w:val="nil"/>
              <w:left w:val="nil"/>
              <w:bottom w:val="single" w:sz="4" w:space="0" w:color="auto"/>
              <w:right w:val="single" w:sz="4" w:space="0" w:color="auto"/>
            </w:tcBorders>
            <w:shd w:val="clear" w:color="000000" w:fill="FFFFFF"/>
            <w:noWrap/>
            <w:vAlign w:val="center"/>
            <w:hideMark/>
          </w:tcPr>
          <w:p w14:paraId="472CD201"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49</w:t>
            </w:r>
          </w:p>
        </w:tc>
        <w:tc>
          <w:tcPr>
            <w:tcW w:w="1046" w:type="dxa"/>
            <w:tcBorders>
              <w:top w:val="nil"/>
              <w:left w:val="nil"/>
              <w:bottom w:val="single" w:sz="4" w:space="0" w:color="auto"/>
              <w:right w:val="single" w:sz="4" w:space="0" w:color="auto"/>
            </w:tcBorders>
            <w:shd w:val="clear" w:color="000000" w:fill="FFFFFF"/>
            <w:noWrap/>
            <w:vAlign w:val="center"/>
            <w:hideMark/>
          </w:tcPr>
          <w:p w14:paraId="1D814902"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21</w:t>
            </w:r>
          </w:p>
        </w:tc>
        <w:tc>
          <w:tcPr>
            <w:tcW w:w="1342" w:type="dxa"/>
            <w:tcBorders>
              <w:top w:val="nil"/>
              <w:left w:val="nil"/>
              <w:bottom w:val="single" w:sz="4" w:space="0" w:color="auto"/>
              <w:right w:val="single" w:sz="8" w:space="0" w:color="auto"/>
            </w:tcBorders>
            <w:shd w:val="clear" w:color="000000" w:fill="FFFFFF"/>
            <w:noWrap/>
            <w:vAlign w:val="center"/>
            <w:hideMark/>
          </w:tcPr>
          <w:p w14:paraId="03DA80A3"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77C48610"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4FC34B5F"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122F5940" w14:textId="77777777" w:rsidR="00F3536B" w:rsidRPr="00F3536B" w:rsidRDefault="00F3536B" w:rsidP="00F3536B">
            <w:pPr>
              <w:spacing w:after="0" w:line="240" w:lineRule="auto"/>
              <w:jc w:val="right"/>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28/11/2024</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3D7FA8A5"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CAPITAL SALUD</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657584DA"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2</w:t>
            </w:r>
          </w:p>
        </w:tc>
        <w:tc>
          <w:tcPr>
            <w:tcW w:w="1072" w:type="dxa"/>
            <w:tcBorders>
              <w:top w:val="nil"/>
              <w:left w:val="nil"/>
              <w:bottom w:val="single" w:sz="4" w:space="0" w:color="auto"/>
              <w:right w:val="single" w:sz="4" w:space="0" w:color="auto"/>
            </w:tcBorders>
            <w:shd w:val="clear" w:color="000000" w:fill="FFFFFF"/>
            <w:noWrap/>
            <w:vAlign w:val="center"/>
            <w:hideMark/>
          </w:tcPr>
          <w:p w14:paraId="687680E6"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253BF25D"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342" w:type="dxa"/>
            <w:tcBorders>
              <w:top w:val="nil"/>
              <w:left w:val="nil"/>
              <w:bottom w:val="single" w:sz="4" w:space="0" w:color="auto"/>
              <w:right w:val="single" w:sz="8" w:space="0" w:color="auto"/>
            </w:tcBorders>
            <w:shd w:val="clear" w:color="000000" w:fill="FFFFFF"/>
            <w:noWrap/>
            <w:vAlign w:val="center"/>
            <w:hideMark/>
          </w:tcPr>
          <w:p w14:paraId="07CDA877"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512806F7"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495813CA"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52FC0F83"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2AEBFA58"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COMPENSAR</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39EFCF12"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2</w:t>
            </w:r>
          </w:p>
        </w:tc>
        <w:tc>
          <w:tcPr>
            <w:tcW w:w="1072" w:type="dxa"/>
            <w:tcBorders>
              <w:top w:val="nil"/>
              <w:left w:val="nil"/>
              <w:bottom w:val="single" w:sz="4" w:space="0" w:color="auto"/>
              <w:right w:val="single" w:sz="4" w:space="0" w:color="auto"/>
            </w:tcBorders>
            <w:shd w:val="clear" w:color="000000" w:fill="FFFFFF"/>
            <w:noWrap/>
            <w:vAlign w:val="center"/>
            <w:hideMark/>
          </w:tcPr>
          <w:p w14:paraId="3FE7BBDB"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381EA3FD"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342" w:type="dxa"/>
            <w:tcBorders>
              <w:top w:val="nil"/>
              <w:left w:val="nil"/>
              <w:bottom w:val="single" w:sz="4" w:space="0" w:color="auto"/>
              <w:right w:val="single" w:sz="8" w:space="0" w:color="auto"/>
            </w:tcBorders>
            <w:shd w:val="clear" w:color="000000" w:fill="FFFFFF"/>
            <w:noWrap/>
            <w:vAlign w:val="center"/>
            <w:hideMark/>
          </w:tcPr>
          <w:p w14:paraId="0A85FC2D"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1DFED155"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07A0098D"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219B1534"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55894175"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FFD (no asegurado)</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0DA10FFB"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2</w:t>
            </w:r>
          </w:p>
        </w:tc>
        <w:tc>
          <w:tcPr>
            <w:tcW w:w="1072" w:type="dxa"/>
            <w:tcBorders>
              <w:top w:val="nil"/>
              <w:left w:val="nil"/>
              <w:bottom w:val="single" w:sz="4" w:space="0" w:color="auto"/>
              <w:right w:val="single" w:sz="4" w:space="0" w:color="auto"/>
            </w:tcBorders>
            <w:shd w:val="clear" w:color="000000" w:fill="FFFFFF"/>
            <w:noWrap/>
            <w:vAlign w:val="center"/>
            <w:hideMark/>
          </w:tcPr>
          <w:p w14:paraId="76EEC7ED"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4178D4B2"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342" w:type="dxa"/>
            <w:tcBorders>
              <w:top w:val="nil"/>
              <w:left w:val="nil"/>
              <w:bottom w:val="single" w:sz="4" w:space="0" w:color="auto"/>
              <w:right w:val="single" w:sz="8" w:space="0" w:color="auto"/>
            </w:tcBorders>
            <w:shd w:val="clear" w:color="000000" w:fill="FFFFFF"/>
            <w:noWrap/>
            <w:vAlign w:val="center"/>
            <w:hideMark/>
          </w:tcPr>
          <w:p w14:paraId="53848568"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2EFB3D56" w14:textId="77777777" w:rsidTr="00F3536B">
        <w:trPr>
          <w:trHeight w:val="311"/>
        </w:trPr>
        <w:tc>
          <w:tcPr>
            <w:tcW w:w="1382" w:type="dxa"/>
            <w:tcBorders>
              <w:top w:val="nil"/>
              <w:left w:val="single" w:sz="8" w:space="0" w:color="auto"/>
              <w:bottom w:val="single" w:sz="4" w:space="0" w:color="8EA9DB"/>
              <w:right w:val="single" w:sz="8" w:space="0" w:color="auto"/>
            </w:tcBorders>
            <w:shd w:val="clear" w:color="000000" w:fill="FFFFFF"/>
            <w:noWrap/>
            <w:vAlign w:val="bottom"/>
            <w:hideMark/>
          </w:tcPr>
          <w:p w14:paraId="53B16898"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lastRenderedPageBreak/>
              <w:t> </w:t>
            </w:r>
          </w:p>
        </w:tc>
        <w:tc>
          <w:tcPr>
            <w:tcW w:w="1380" w:type="dxa"/>
            <w:tcBorders>
              <w:top w:val="nil"/>
              <w:left w:val="nil"/>
              <w:bottom w:val="single" w:sz="8" w:space="0" w:color="auto"/>
              <w:right w:val="single" w:sz="8" w:space="0" w:color="auto"/>
            </w:tcBorders>
            <w:shd w:val="clear" w:color="000000" w:fill="FFFFFF"/>
            <w:noWrap/>
            <w:vAlign w:val="bottom"/>
            <w:hideMark/>
          </w:tcPr>
          <w:p w14:paraId="58066A55"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8" w:space="0" w:color="auto"/>
              <w:right w:val="single" w:sz="8" w:space="0" w:color="auto"/>
            </w:tcBorders>
            <w:shd w:val="clear" w:color="000000" w:fill="FFFFFF"/>
            <w:noWrap/>
            <w:vAlign w:val="center"/>
            <w:hideMark/>
          </w:tcPr>
          <w:p w14:paraId="092A13ED"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NUEVA EPS</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2E4B24CB"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72" w:type="dxa"/>
            <w:tcBorders>
              <w:top w:val="nil"/>
              <w:left w:val="nil"/>
              <w:bottom w:val="single" w:sz="4" w:space="0" w:color="auto"/>
              <w:right w:val="single" w:sz="4" w:space="0" w:color="auto"/>
            </w:tcBorders>
            <w:shd w:val="clear" w:color="000000" w:fill="FFFFFF"/>
            <w:noWrap/>
            <w:vAlign w:val="center"/>
            <w:hideMark/>
          </w:tcPr>
          <w:p w14:paraId="13CF5458"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2</w:t>
            </w:r>
          </w:p>
        </w:tc>
        <w:tc>
          <w:tcPr>
            <w:tcW w:w="1046" w:type="dxa"/>
            <w:tcBorders>
              <w:top w:val="nil"/>
              <w:left w:val="nil"/>
              <w:bottom w:val="single" w:sz="4" w:space="0" w:color="auto"/>
              <w:right w:val="single" w:sz="4" w:space="0" w:color="auto"/>
            </w:tcBorders>
            <w:shd w:val="clear" w:color="000000" w:fill="FFFFFF"/>
            <w:noWrap/>
            <w:vAlign w:val="center"/>
            <w:hideMark/>
          </w:tcPr>
          <w:p w14:paraId="13E36A38"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342" w:type="dxa"/>
            <w:tcBorders>
              <w:top w:val="nil"/>
              <w:left w:val="nil"/>
              <w:bottom w:val="single" w:sz="4" w:space="0" w:color="auto"/>
              <w:right w:val="single" w:sz="8" w:space="0" w:color="auto"/>
            </w:tcBorders>
            <w:shd w:val="clear" w:color="000000" w:fill="FFFFFF"/>
            <w:noWrap/>
            <w:vAlign w:val="center"/>
            <w:hideMark/>
          </w:tcPr>
          <w:p w14:paraId="166EAD4E"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7AD42BF7"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776CE853"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SISS SO USS KENNEDY</w:t>
            </w:r>
          </w:p>
        </w:tc>
        <w:tc>
          <w:tcPr>
            <w:tcW w:w="1380" w:type="dxa"/>
            <w:tcBorders>
              <w:top w:val="single" w:sz="8" w:space="0" w:color="auto"/>
              <w:left w:val="nil"/>
              <w:bottom w:val="nil"/>
              <w:right w:val="single" w:sz="8" w:space="0" w:color="auto"/>
            </w:tcBorders>
            <w:shd w:val="clear" w:color="000000" w:fill="FFFFFF"/>
            <w:noWrap/>
            <w:vAlign w:val="bottom"/>
            <w:hideMark/>
          </w:tcPr>
          <w:p w14:paraId="2819C16C" w14:textId="77777777" w:rsidR="00F3536B" w:rsidRPr="00F3536B" w:rsidRDefault="00F3536B" w:rsidP="00F3536B">
            <w:pPr>
              <w:spacing w:after="0" w:line="240" w:lineRule="auto"/>
              <w:jc w:val="right"/>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21/11/2024</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7F1E1D14"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CAPITAL SALUD</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414E8818"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71</w:t>
            </w:r>
          </w:p>
        </w:tc>
        <w:tc>
          <w:tcPr>
            <w:tcW w:w="1072" w:type="dxa"/>
            <w:tcBorders>
              <w:top w:val="nil"/>
              <w:left w:val="nil"/>
              <w:bottom w:val="single" w:sz="4" w:space="0" w:color="auto"/>
              <w:right w:val="single" w:sz="4" w:space="0" w:color="auto"/>
            </w:tcBorders>
            <w:shd w:val="clear" w:color="000000" w:fill="FFFFFF"/>
            <w:noWrap/>
            <w:vAlign w:val="center"/>
            <w:hideMark/>
          </w:tcPr>
          <w:p w14:paraId="7CC7D60F"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4</w:t>
            </w:r>
          </w:p>
        </w:tc>
        <w:tc>
          <w:tcPr>
            <w:tcW w:w="1046" w:type="dxa"/>
            <w:tcBorders>
              <w:top w:val="nil"/>
              <w:left w:val="nil"/>
              <w:bottom w:val="single" w:sz="4" w:space="0" w:color="auto"/>
              <w:right w:val="single" w:sz="4" w:space="0" w:color="auto"/>
            </w:tcBorders>
            <w:shd w:val="clear" w:color="000000" w:fill="FFFFFF"/>
            <w:noWrap/>
            <w:vAlign w:val="center"/>
            <w:hideMark/>
          </w:tcPr>
          <w:p w14:paraId="196BF962"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20</w:t>
            </w:r>
          </w:p>
        </w:tc>
        <w:tc>
          <w:tcPr>
            <w:tcW w:w="1342" w:type="dxa"/>
            <w:tcBorders>
              <w:top w:val="nil"/>
              <w:left w:val="nil"/>
              <w:bottom w:val="single" w:sz="4" w:space="0" w:color="auto"/>
              <w:right w:val="single" w:sz="8" w:space="0" w:color="auto"/>
            </w:tcBorders>
            <w:shd w:val="clear" w:color="000000" w:fill="FFFFFF"/>
            <w:noWrap/>
            <w:vAlign w:val="center"/>
            <w:hideMark/>
          </w:tcPr>
          <w:p w14:paraId="5E4AE8DC"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5385B14A"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38A7A016"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11B5417D"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719E158D"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COMPENSAR</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58ADA474"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1</w:t>
            </w:r>
          </w:p>
        </w:tc>
        <w:tc>
          <w:tcPr>
            <w:tcW w:w="1072" w:type="dxa"/>
            <w:tcBorders>
              <w:top w:val="nil"/>
              <w:left w:val="nil"/>
              <w:bottom w:val="single" w:sz="4" w:space="0" w:color="auto"/>
              <w:right w:val="single" w:sz="4" w:space="0" w:color="auto"/>
            </w:tcBorders>
            <w:shd w:val="clear" w:color="000000" w:fill="FFFFFF"/>
            <w:noWrap/>
            <w:vAlign w:val="center"/>
            <w:hideMark/>
          </w:tcPr>
          <w:p w14:paraId="188AD514"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211D1910"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342" w:type="dxa"/>
            <w:tcBorders>
              <w:top w:val="nil"/>
              <w:left w:val="nil"/>
              <w:bottom w:val="single" w:sz="4" w:space="0" w:color="auto"/>
              <w:right w:val="single" w:sz="8" w:space="0" w:color="auto"/>
            </w:tcBorders>
            <w:shd w:val="clear" w:color="000000" w:fill="FFFFFF"/>
            <w:noWrap/>
            <w:vAlign w:val="center"/>
            <w:hideMark/>
          </w:tcPr>
          <w:p w14:paraId="74574883"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755B6D46"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4AEF4CB5"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595E9A03"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1D475243"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FAMISANAR</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542BA0C4"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7</w:t>
            </w:r>
          </w:p>
        </w:tc>
        <w:tc>
          <w:tcPr>
            <w:tcW w:w="1072" w:type="dxa"/>
            <w:tcBorders>
              <w:top w:val="nil"/>
              <w:left w:val="nil"/>
              <w:bottom w:val="single" w:sz="4" w:space="0" w:color="auto"/>
              <w:right w:val="single" w:sz="4" w:space="0" w:color="auto"/>
            </w:tcBorders>
            <w:shd w:val="clear" w:color="000000" w:fill="FFFFFF"/>
            <w:noWrap/>
            <w:vAlign w:val="center"/>
            <w:hideMark/>
          </w:tcPr>
          <w:p w14:paraId="28C36389"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6ACE3A8F"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6</w:t>
            </w:r>
          </w:p>
        </w:tc>
        <w:tc>
          <w:tcPr>
            <w:tcW w:w="1342" w:type="dxa"/>
            <w:tcBorders>
              <w:top w:val="nil"/>
              <w:left w:val="nil"/>
              <w:bottom w:val="single" w:sz="4" w:space="0" w:color="auto"/>
              <w:right w:val="single" w:sz="8" w:space="0" w:color="auto"/>
            </w:tcBorders>
            <w:shd w:val="clear" w:color="000000" w:fill="FFFFFF"/>
            <w:noWrap/>
            <w:vAlign w:val="center"/>
            <w:hideMark/>
          </w:tcPr>
          <w:p w14:paraId="04A97E35"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5AF03128"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4F7C1535"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664678FB"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389C1026"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FFD (no asegurado)</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562448E9"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13</w:t>
            </w:r>
          </w:p>
        </w:tc>
        <w:tc>
          <w:tcPr>
            <w:tcW w:w="1072" w:type="dxa"/>
            <w:tcBorders>
              <w:top w:val="nil"/>
              <w:left w:val="nil"/>
              <w:bottom w:val="single" w:sz="4" w:space="0" w:color="auto"/>
              <w:right w:val="single" w:sz="4" w:space="0" w:color="auto"/>
            </w:tcBorders>
            <w:shd w:val="clear" w:color="000000" w:fill="FFFFFF"/>
            <w:noWrap/>
            <w:vAlign w:val="center"/>
            <w:hideMark/>
          </w:tcPr>
          <w:p w14:paraId="490DFAF2"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3860E9C2"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10</w:t>
            </w:r>
          </w:p>
        </w:tc>
        <w:tc>
          <w:tcPr>
            <w:tcW w:w="1342" w:type="dxa"/>
            <w:tcBorders>
              <w:top w:val="nil"/>
              <w:left w:val="nil"/>
              <w:bottom w:val="single" w:sz="4" w:space="0" w:color="auto"/>
              <w:right w:val="single" w:sz="8" w:space="0" w:color="auto"/>
            </w:tcBorders>
            <w:shd w:val="clear" w:color="000000" w:fill="FFFFFF"/>
            <w:noWrap/>
            <w:vAlign w:val="center"/>
            <w:hideMark/>
          </w:tcPr>
          <w:p w14:paraId="78F49B21"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5C95B06D"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4B9AA239"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064E449E"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03AB280F"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NUEVA EPS</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582C85F0"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15</w:t>
            </w:r>
          </w:p>
        </w:tc>
        <w:tc>
          <w:tcPr>
            <w:tcW w:w="1072" w:type="dxa"/>
            <w:tcBorders>
              <w:top w:val="nil"/>
              <w:left w:val="nil"/>
              <w:bottom w:val="single" w:sz="4" w:space="0" w:color="auto"/>
              <w:right w:val="single" w:sz="4" w:space="0" w:color="auto"/>
            </w:tcBorders>
            <w:shd w:val="clear" w:color="000000" w:fill="FFFFFF"/>
            <w:noWrap/>
            <w:vAlign w:val="center"/>
            <w:hideMark/>
          </w:tcPr>
          <w:p w14:paraId="3F1B34C2"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4</w:t>
            </w:r>
          </w:p>
        </w:tc>
        <w:tc>
          <w:tcPr>
            <w:tcW w:w="1046" w:type="dxa"/>
            <w:tcBorders>
              <w:top w:val="nil"/>
              <w:left w:val="nil"/>
              <w:bottom w:val="single" w:sz="4" w:space="0" w:color="auto"/>
              <w:right w:val="single" w:sz="4" w:space="0" w:color="auto"/>
            </w:tcBorders>
            <w:shd w:val="clear" w:color="000000" w:fill="FFFFFF"/>
            <w:noWrap/>
            <w:vAlign w:val="center"/>
            <w:hideMark/>
          </w:tcPr>
          <w:p w14:paraId="11C3D7E3"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4</w:t>
            </w:r>
          </w:p>
        </w:tc>
        <w:tc>
          <w:tcPr>
            <w:tcW w:w="1342" w:type="dxa"/>
            <w:tcBorders>
              <w:top w:val="nil"/>
              <w:left w:val="nil"/>
              <w:bottom w:val="single" w:sz="4" w:space="0" w:color="auto"/>
              <w:right w:val="single" w:sz="8" w:space="0" w:color="auto"/>
            </w:tcBorders>
            <w:shd w:val="clear" w:color="000000" w:fill="FFFFFF"/>
            <w:noWrap/>
            <w:vAlign w:val="center"/>
            <w:hideMark/>
          </w:tcPr>
          <w:p w14:paraId="213DD80A"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130ABCAF"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759E39A9"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5216F018"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5505B18B"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 xml:space="preserve">OTRAS EPS </w:t>
            </w:r>
            <w:proofErr w:type="gramStart"/>
            <w:r w:rsidRPr="00F3536B">
              <w:rPr>
                <w:rFonts w:ascii="Arial" w:eastAsia="Times New Roman" w:hAnsi="Arial" w:cs="Arial"/>
                <w:color w:val="000000"/>
                <w:sz w:val="20"/>
                <w:szCs w:val="20"/>
                <w:lang w:val="es-CO" w:eastAsia="es-CO"/>
              </w:rPr>
              <w:t>( FUERA</w:t>
            </w:r>
            <w:proofErr w:type="gramEnd"/>
            <w:r w:rsidRPr="00F3536B">
              <w:rPr>
                <w:rFonts w:ascii="Arial" w:eastAsia="Times New Roman" w:hAnsi="Arial" w:cs="Arial"/>
                <w:color w:val="000000"/>
                <w:sz w:val="20"/>
                <w:szCs w:val="20"/>
                <w:lang w:val="es-CO" w:eastAsia="es-CO"/>
              </w:rPr>
              <w:t xml:space="preserve"> DE BOGOTA )</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5678FFC1"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14</w:t>
            </w:r>
          </w:p>
        </w:tc>
        <w:tc>
          <w:tcPr>
            <w:tcW w:w="1072" w:type="dxa"/>
            <w:tcBorders>
              <w:top w:val="nil"/>
              <w:left w:val="nil"/>
              <w:bottom w:val="single" w:sz="4" w:space="0" w:color="auto"/>
              <w:right w:val="single" w:sz="4" w:space="0" w:color="auto"/>
            </w:tcBorders>
            <w:shd w:val="clear" w:color="000000" w:fill="FFFFFF"/>
            <w:noWrap/>
            <w:vAlign w:val="center"/>
            <w:hideMark/>
          </w:tcPr>
          <w:p w14:paraId="7AF87C48"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5</w:t>
            </w:r>
          </w:p>
        </w:tc>
        <w:tc>
          <w:tcPr>
            <w:tcW w:w="1046" w:type="dxa"/>
            <w:tcBorders>
              <w:top w:val="nil"/>
              <w:left w:val="nil"/>
              <w:bottom w:val="single" w:sz="4" w:space="0" w:color="auto"/>
              <w:right w:val="single" w:sz="4" w:space="0" w:color="auto"/>
            </w:tcBorders>
            <w:shd w:val="clear" w:color="000000" w:fill="FFFFFF"/>
            <w:noWrap/>
            <w:vAlign w:val="center"/>
            <w:hideMark/>
          </w:tcPr>
          <w:p w14:paraId="29C4C8F3"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10</w:t>
            </w:r>
          </w:p>
        </w:tc>
        <w:tc>
          <w:tcPr>
            <w:tcW w:w="1342" w:type="dxa"/>
            <w:tcBorders>
              <w:top w:val="nil"/>
              <w:left w:val="nil"/>
              <w:bottom w:val="single" w:sz="4" w:space="0" w:color="auto"/>
              <w:right w:val="single" w:sz="8" w:space="0" w:color="auto"/>
            </w:tcBorders>
            <w:shd w:val="clear" w:color="000000" w:fill="FFFFFF"/>
            <w:noWrap/>
            <w:vAlign w:val="center"/>
            <w:hideMark/>
          </w:tcPr>
          <w:p w14:paraId="7D5DD03D"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0DB0B3EF" w14:textId="77777777" w:rsidTr="00F3536B">
        <w:trPr>
          <w:trHeight w:val="296"/>
        </w:trPr>
        <w:tc>
          <w:tcPr>
            <w:tcW w:w="1382" w:type="dxa"/>
            <w:tcBorders>
              <w:top w:val="nil"/>
              <w:left w:val="single" w:sz="8" w:space="0" w:color="auto"/>
              <w:bottom w:val="nil"/>
              <w:right w:val="single" w:sz="8" w:space="0" w:color="auto"/>
            </w:tcBorders>
            <w:shd w:val="clear" w:color="000000" w:fill="FFFFFF"/>
            <w:noWrap/>
            <w:vAlign w:val="bottom"/>
            <w:hideMark/>
          </w:tcPr>
          <w:p w14:paraId="1DF53741"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nil"/>
              <w:right w:val="single" w:sz="8" w:space="0" w:color="auto"/>
            </w:tcBorders>
            <w:shd w:val="clear" w:color="000000" w:fill="FFFFFF"/>
            <w:noWrap/>
            <w:vAlign w:val="bottom"/>
            <w:hideMark/>
          </w:tcPr>
          <w:p w14:paraId="63557C7F"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4" w:space="0" w:color="auto"/>
              <w:right w:val="single" w:sz="8" w:space="0" w:color="auto"/>
            </w:tcBorders>
            <w:shd w:val="clear" w:color="000000" w:fill="FFFFFF"/>
            <w:noWrap/>
            <w:vAlign w:val="center"/>
            <w:hideMark/>
          </w:tcPr>
          <w:p w14:paraId="619603B4"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SALUD TOTAL</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5318FBFD"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5</w:t>
            </w:r>
          </w:p>
        </w:tc>
        <w:tc>
          <w:tcPr>
            <w:tcW w:w="1072" w:type="dxa"/>
            <w:tcBorders>
              <w:top w:val="nil"/>
              <w:left w:val="nil"/>
              <w:bottom w:val="single" w:sz="4" w:space="0" w:color="auto"/>
              <w:right w:val="single" w:sz="4" w:space="0" w:color="auto"/>
            </w:tcBorders>
            <w:shd w:val="clear" w:color="000000" w:fill="FFFFFF"/>
            <w:noWrap/>
            <w:vAlign w:val="center"/>
            <w:hideMark/>
          </w:tcPr>
          <w:p w14:paraId="0087EC76"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c>
          <w:tcPr>
            <w:tcW w:w="1046" w:type="dxa"/>
            <w:tcBorders>
              <w:top w:val="nil"/>
              <w:left w:val="nil"/>
              <w:bottom w:val="single" w:sz="4" w:space="0" w:color="auto"/>
              <w:right w:val="single" w:sz="4" w:space="0" w:color="auto"/>
            </w:tcBorders>
            <w:shd w:val="clear" w:color="000000" w:fill="FFFFFF"/>
            <w:noWrap/>
            <w:vAlign w:val="center"/>
            <w:hideMark/>
          </w:tcPr>
          <w:p w14:paraId="79870C48"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3</w:t>
            </w:r>
          </w:p>
        </w:tc>
        <w:tc>
          <w:tcPr>
            <w:tcW w:w="1342" w:type="dxa"/>
            <w:tcBorders>
              <w:top w:val="nil"/>
              <w:left w:val="nil"/>
              <w:bottom w:val="single" w:sz="4" w:space="0" w:color="auto"/>
              <w:right w:val="single" w:sz="8" w:space="0" w:color="auto"/>
            </w:tcBorders>
            <w:shd w:val="clear" w:color="000000" w:fill="FFFFFF"/>
            <w:noWrap/>
            <w:vAlign w:val="center"/>
            <w:hideMark/>
          </w:tcPr>
          <w:p w14:paraId="4CEF26CF"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3C077CFC" w14:textId="77777777" w:rsidTr="00F3536B">
        <w:trPr>
          <w:trHeight w:val="311"/>
        </w:trPr>
        <w:tc>
          <w:tcPr>
            <w:tcW w:w="1382" w:type="dxa"/>
            <w:tcBorders>
              <w:top w:val="nil"/>
              <w:left w:val="single" w:sz="8" w:space="0" w:color="auto"/>
              <w:bottom w:val="single" w:sz="8" w:space="0" w:color="auto"/>
              <w:right w:val="single" w:sz="8" w:space="0" w:color="auto"/>
            </w:tcBorders>
            <w:shd w:val="clear" w:color="000000" w:fill="FFFFFF"/>
            <w:noWrap/>
            <w:vAlign w:val="bottom"/>
            <w:hideMark/>
          </w:tcPr>
          <w:p w14:paraId="4EF39E68"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380" w:type="dxa"/>
            <w:tcBorders>
              <w:top w:val="nil"/>
              <w:left w:val="nil"/>
              <w:bottom w:val="single" w:sz="8" w:space="0" w:color="auto"/>
              <w:right w:val="single" w:sz="8" w:space="0" w:color="auto"/>
            </w:tcBorders>
            <w:shd w:val="clear" w:color="000000" w:fill="FFFFFF"/>
            <w:noWrap/>
            <w:vAlign w:val="bottom"/>
            <w:hideMark/>
          </w:tcPr>
          <w:p w14:paraId="7310D9AA" w14:textId="77777777" w:rsidR="00F3536B" w:rsidRPr="00F3536B" w:rsidRDefault="00F3536B" w:rsidP="00F3536B">
            <w:pPr>
              <w:spacing w:after="0" w:line="240" w:lineRule="auto"/>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nil"/>
              <w:left w:val="single" w:sz="4" w:space="0" w:color="auto"/>
              <w:bottom w:val="single" w:sz="8" w:space="0" w:color="auto"/>
              <w:right w:val="single" w:sz="8" w:space="0" w:color="auto"/>
            </w:tcBorders>
            <w:shd w:val="clear" w:color="000000" w:fill="FFFFFF"/>
            <w:noWrap/>
            <w:vAlign w:val="center"/>
            <w:hideMark/>
          </w:tcPr>
          <w:p w14:paraId="687B3F73"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SANITAS</w:t>
            </w:r>
          </w:p>
        </w:tc>
        <w:tc>
          <w:tcPr>
            <w:tcW w:w="902" w:type="dxa"/>
            <w:tcBorders>
              <w:top w:val="nil"/>
              <w:left w:val="single" w:sz="4" w:space="0" w:color="auto"/>
              <w:bottom w:val="single" w:sz="4" w:space="0" w:color="auto"/>
              <w:right w:val="single" w:sz="4" w:space="0" w:color="auto"/>
            </w:tcBorders>
            <w:shd w:val="clear" w:color="000000" w:fill="FFFFFF"/>
            <w:noWrap/>
            <w:vAlign w:val="center"/>
            <w:hideMark/>
          </w:tcPr>
          <w:p w14:paraId="5B3DFFCF"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5</w:t>
            </w:r>
          </w:p>
        </w:tc>
        <w:tc>
          <w:tcPr>
            <w:tcW w:w="1072" w:type="dxa"/>
            <w:tcBorders>
              <w:top w:val="nil"/>
              <w:left w:val="nil"/>
              <w:bottom w:val="single" w:sz="4" w:space="0" w:color="auto"/>
              <w:right w:val="single" w:sz="4" w:space="0" w:color="auto"/>
            </w:tcBorders>
            <w:shd w:val="clear" w:color="000000" w:fill="FFFFFF"/>
            <w:noWrap/>
            <w:vAlign w:val="center"/>
            <w:hideMark/>
          </w:tcPr>
          <w:p w14:paraId="748B8AA7"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1</w:t>
            </w:r>
          </w:p>
        </w:tc>
        <w:tc>
          <w:tcPr>
            <w:tcW w:w="1046" w:type="dxa"/>
            <w:tcBorders>
              <w:top w:val="nil"/>
              <w:left w:val="nil"/>
              <w:bottom w:val="single" w:sz="4" w:space="0" w:color="auto"/>
              <w:right w:val="single" w:sz="4" w:space="0" w:color="auto"/>
            </w:tcBorders>
            <w:shd w:val="clear" w:color="000000" w:fill="FFFFFF"/>
            <w:noWrap/>
            <w:vAlign w:val="center"/>
            <w:hideMark/>
          </w:tcPr>
          <w:p w14:paraId="28531C6F"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2</w:t>
            </w:r>
          </w:p>
        </w:tc>
        <w:tc>
          <w:tcPr>
            <w:tcW w:w="1342" w:type="dxa"/>
            <w:tcBorders>
              <w:top w:val="nil"/>
              <w:left w:val="nil"/>
              <w:bottom w:val="single" w:sz="4" w:space="0" w:color="auto"/>
              <w:right w:val="single" w:sz="8" w:space="0" w:color="auto"/>
            </w:tcBorders>
            <w:shd w:val="clear" w:color="000000" w:fill="FFFFFF"/>
            <w:noWrap/>
            <w:vAlign w:val="center"/>
            <w:hideMark/>
          </w:tcPr>
          <w:p w14:paraId="17769A3B" w14:textId="77777777" w:rsidR="00F3536B" w:rsidRPr="00F3536B" w:rsidRDefault="00F3536B" w:rsidP="00F3536B">
            <w:pPr>
              <w:spacing w:after="0" w:line="240" w:lineRule="auto"/>
              <w:jc w:val="center"/>
              <w:rPr>
                <w:rFonts w:ascii="Arial" w:eastAsia="Times New Roman" w:hAnsi="Arial" w:cs="Arial"/>
                <w:color w:val="000000"/>
                <w:sz w:val="20"/>
                <w:szCs w:val="20"/>
                <w:lang w:val="es-CO" w:eastAsia="es-CO"/>
              </w:rPr>
            </w:pPr>
            <w:r w:rsidRPr="00F3536B">
              <w:rPr>
                <w:rFonts w:ascii="Arial" w:eastAsia="Times New Roman" w:hAnsi="Arial" w:cs="Arial"/>
                <w:color w:val="000000"/>
                <w:sz w:val="20"/>
                <w:szCs w:val="20"/>
                <w:lang w:val="es-CO" w:eastAsia="es-CO"/>
              </w:rPr>
              <w:t>0</w:t>
            </w:r>
          </w:p>
        </w:tc>
      </w:tr>
      <w:tr w:rsidR="00F3536B" w:rsidRPr="007769D5" w14:paraId="3C82D0C2" w14:textId="77777777" w:rsidTr="00F3536B">
        <w:trPr>
          <w:trHeight w:val="311"/>
        </w:trPr>
        <w:tc>
          <w:tcPr>
            <w:tcW w:w="1382"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0652A831" w14:textId="77777777" w:rsidR="00F3536B" w:rsidRPr="00F3536B" w:rsidRDefault="00F3536B" w:rsidP="00F3536B">
            <w:pPr>
              <w:spacing w:after="0" w:line="240" w:lineRule="auto"/>
              <w:jc w:val="center"/>
              <w:rPr>
                <w:rFonts w:ascii="Arial" w:eastAsia="Times New Roman" w:hAnsi="Arial" w:cs="Arial"/>
                <w:b/>
                <w:bCs/>
                <w:color w:val="000000"/>
                <w:sz w:val="20"/>
                <w:szCs w:val="20"/>
                <w:lang w:val="es-CO" w:eastAsia="es-CO"/>
              </w:rPr>
            </w:pPr>
            <w:proofErr w:type="gramStart"/>
            <w:r w:rsidRPr="00F3536B">
              <w:rPr>
                <w:rFonts w:ascii="Arial" w:eastAsia="Times New Roman" w:hAnsi="Arial" w:cs="Arial"/>
                <w:b/>
                <w:bCs/>
                <w:color w:val="000000"/>
                <w:sz w:val="20"/>
                <w:szCs w:val="20"/>
                <w:lang w:val="es-CO" w:eastAsia="es-CO"/>
              </w:rPr>
              <w:t>Total</w:t>
            </w:r>
            <w:proofErr w:type="gramEnd"/>
            <w:r w:rsidRPr="00F3536B">
              <w:rPr>
                <w:rFonts w:ascii="Arial" w:eastAsia="Times New Roman" w:hAnsi="Arial" w:cs="Arial"/>
                <w:b/>
                <w:bCs/>
                <w:color w:val="000000"/>
                <w:sz w:val="20"/>
                <w:szCs w:val="20"/>
                <w:lang w:val="es-CO" w:eastAsia="es-CO"/>
              </w:rPr>
              <w:t xml:space="preserve"> general</w:t>
            </w:r>
          </w:p>
        </w:tc>
        <w:tc>
          <w:tcPr>
            <w:tcW w:w="1380" w:type="dxa"/>
            <w:tcBorders>
              <w:top w:val="single" w:sz="8" w:space="0" w:color="auto"/>
              <w:left w:val="single" w:sz="4" w:space="0" w:color="auto"/>
              <w:bottom w:val="single" w:sz="8" w:space="0" w:color="auto"/>
              <w:right w:val="single" w:sz="8" w:space="0" w:color="auto"/>
            </w:tcBorders>
            <w:shd w:val="clear" w:color="000000" w:fill="FFFFFF"/>
            <w:noWrap/>
            <w:vAlign w:val="center"/>
            <w:hideMark/>
          </w:tcPr>
          <w:p w14:paraId="2C0B0EB5" w14:textId="77777777" w:rsidR="00F3536B" w:rsidRPr="00F3536B" w:rsidRDefault="00F3536B" w:rsidP="00F3536B">
            <w:pPr>
              <w:spacing w:after="0" w:line="240" w:lineRule="auto"/>
              <w:jc w:val="center"/>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1714" w:type="dxa"/>
            <w:tcBorders>
              <w:top w:val="single" w:sz="8" w:space="0" w:color="auto"/>
              <w:left w:val="single" w:sz="4" w:space="0" w:color="auto"/>
              <w:bottom w:val="single" w:sz="8" w:space="0" w:color="auto"/>
              <w:right w:val="single" w:sz="8" w:space="0" w:color="auto"/>
            </w:tcBorders>
            <w:shd w:val="clear" w:color="000000" w:fill="FFFFFF"/>
            <w:noWrap/>
            <w:vAlign w:val="center"/>
            <w:hideMark/>
          </w:tcPr>
          <w:p w14:paraId="3F40045B" w14:textId="77777777" w:rsidR="00F3536B" w:rsidRPr="00F3536B" w:rsidRDefault="00F3536B" w:rsidP="00F3536B">
            <w:pPr>
              <w:spacing w:after="0" w:line="240" w:lineRule="auto"/>
              <w:jc w:val="center"/>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 </w:t>
            </w:r>
          </w:p>
        </w:tc>
        <w:tc>
          <w:tcPr>
            <w:tcW w:w="902" w:type="dxa"/>
            <w:tcBorders>
              <w:top w:val="single" w:sz="4" w:space="0" w:color="auto"/>
              <w:left w:val="single" w:sz="4" w:space="0" w:color="auto"/>
              <w:bottom w:val="single" w:sz="8" w:space="0" w:color="auto"/>
              <w:right w:val="single" w:sz="4" w:space="0" w:color="auto"/>
            </w:tcBorders>
            <w:shd w:val="clear" w:color="000000" w:fill="FFFFFF"/>
            <w:noWrap/>
            <w:vAlign w:val="center"/>
            <w:hideMark/>
          </w:tcPr>
          <w:p w14:paraId="15F3DF4B" w14:textId="77777777" w:rsidR="00F3536B" w:rsidRPr="00F3536B" w:rsidRDefault="00F3536B" w:rsidP="00F3536B">
            <w:pPr>
              <w:spacing w:after="0" w:line="240" w:lineRule="auto"/>
              <w:jc w:val="center"/>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313</w:t>
            </w:r>
          </w:p>
        </w:tc>
        <w:tc>
          <w:tcPr>
            <w:tcW w:w="1072" w:type="dxa"/>
            <w:tcBorders>
              <w:top w:val="single" w:sz="4" w:space="0" w:color="auto"/>
              <w:left w:val="single" w:sz="4" w:space="0" w:color="auto"/>
              <w:bottom w:val="single" w:sz="8" w:space="0" w:color="auto"/>
              <w:right w:val="single" w:sz="4" w:space="0" w:color="auto"/>
            </w:tcBorders>
            <w:shd w:val="clear" w:color="000000" w:fill="FFFFFF"/>
            <w:noWrap/>
            <w:vAlign w:val="center"/>
            <w:hideMark/>
          </w:tcPr>
          <w:p w14:paraId="47C9F79E" w14:textId="77777777" w:rsidR="00F3536B" w:rsidRPr="00F3536B" w:rsidRDefault="00F3536B" w:rsidP="00F3536B">
            <w:pPr>
              <w:spacing w:after="0" w:line="240" w:lineRule="auto"/>
              <w:jc w:val="center"/>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66</w:t>
            </w:r>
          </w:p>
        </w:tc>
        <w:tc>
          <w:tcPr>
            <w:tcW w:w="1046" w:type="dxa"/>
            <w:tcBorders>
              <w:top w:val="single" w:sz="4" w:space="0" w:color="auto"/>
              <w:left w:val="single" w:sz="4" w:space="0" w:color="auto"/>
              <w:bottom w:val="single" w:sz="8" w:space="0" w:color="auto"/>
              <w:right w:val="single" w:sz="4" w:space="0" w:color="auto"/>
            </w:tcBorders>
            <w:shd w:val="clear" w:color="000000" w:fill="FFFFFF"/>
            <w:noWrap/>
            <w:vAlign w:val="center"/>
            <w:hideMark/>
          </w:tcPr>
          <w:p w14:paraId="2A2D4B28" w14:textId="77777777" w:rsidR="00F3536B" w:rsidRPr="00F3536B" w:rsidRDefault="00F3536B" w:rsidP="00F3536B">
            <w:pPr>
              <w:spacing w:after="0" w:line="240" w:lineRule="auto"/>
              <w:jc w:val="center"/>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105</w:t>
            </w:r>
          </w:p>
        </w:tc>
        <w:tc>
          <w:tcPr>
            <w:tcW w:w="1342" w:type="dxa"/>
            <w:tcBorders>
              <w:top w:val="single" w:sz="4" w:space="0" w:color="auto"/>
              <w:left w:val="single" w:sz="4" w:space="0" w:color="auto"/>
              <w:bottom w:val="single" w:sz="8" w:space="0" w:color="auto"/>
              <w:right w:val="single" w:sz="8" w:space="0" w:color="auto"/>
            </w:tcBorders>
            <w:shd w:val="clear" w:color="000000" w:fill="FFFFFF"/>
            <w:noWrap/>
            <w:vAlign w:val="center"/>
            <w:hideMark/>
          </w:tcPr>
          <w:p w14:paraId="26A90072" w14:textId="77777777" w:rsidR="00F3536B" w:rsidRPr="00F3536B" w:rsidRDefault="00F3536B" w:rsidP="00F3536B">
            <w:pPr>
              <w:spacing w:after="0" w:line="240" w:lineRule="auto"/>
              <w:jc w:val="center"/>
              <w:rPr>
                <w:rFonts w:ascii="Arial" w:eastAsia="Times New Roman" w:hAnsi="Arial" w:cs="Arial"/>
                <w:b/>
                <w:bCs/>
                <w:color w:val="000000"/>
                <w:sz w:val="20"/>
                <w:szCs w:val="20"/>
                <w:lang w:val="es-CO" w:eastAsia="es-CO"/>
              </w:rPr>
            </w:pPr>
            <w:r w:rsidRPr="00F3536B">
              <w:rPr>
                <w:rFonts w:ascii="Arial" w:eastAsia="Times New Roman" w:hAnsi="Arial" w:cs="Arial"/>
                <w:b/>
                <w:bCs/>
                <w:color w:val="000000"/>
                <w:sz w:val="20"/>
                <w:szCs w:val="20"/>
                <w:lang w:val="es-CO" w:eastAsia="es-CO"/>
              </w:rPr>
              <w:t>1</w:t>
            </w:r>
          </w:p>
        </w:tc>
      </w:tr>
    </w:tbl>
    <w:p w14:paraId="3BA6D3DD" w14:textId="0AEF5026" w:rsidR="0012490C" w:rsidRPr="007769D5" w:rsidRDefault="0012490C" w:rsidP="00F3536B">
      <w:pPr>
        <w:rPr>
          <w:rFonts w:ascii="Arial" w:hAnsi="Arial" w:cs="Arial"/>
          <w:sz w:val="16"/>
          <w:szCs w:val="16"/>
        </w:rPr>
      </w:pPr>
      <w:r w:rsidRPr="007769D5">
        <w:rPr>
          <w:rFonts w:ascii="Arial" w:hAnsi="Arial" w:cs="Arial"/>
          <w:b/>
          <w:bCs/>
          <w:sz w:val="16"/>
          <w:szCs w:val="16"/>
        </w:rPr>
        <w:t>Fuente</w:t>
      </w:r>
      <w:r w:rsidRPr="007769D5">
        <w:rPr>
          <w:rFonts w:ascii="Arial" w:hAnsi="Arial" w:cs="Arial"/>
          <w:sz w:val="16"/>
          <w:szCs w:val="16"/>
        </w:rPr>
        <w:t>: Elaboración a partir de actas de seguimiento y matriz de gestión.</w:t>
      </w:r>
      <w:r w:rsidR="43811E29" w:rsidRPr="007769D5">
        <w:rPr>
          <w:rFonts w:ascii="Arial" w:hAnsi="Arial" w:cs="Arial"/>
          <w:sz w:val="16"/>
          <w:szCs w:val="16"/>
        </w:rPr>
        <w:t xml:space="preserve"> Equipo GAMA 2024</w:t>
      </w:r>
    </w:p>
    <w:p w14:paraId="598F8728" w14:textId="6DF50C3D" w:rsidR="004B4632" w:rsidRPr="007769D5" w:rsidRDefault="004B4632" w:rsidP="1FC85E22">
      <w:pPr>
        <w:rPr>
          <w:rFonts w:ascii="Arial" w:hAnsi="Arial" w:cs="Arial"/>
        </w:rPr>
      </w:pPr>
      <w:r w:rsidRPr="007769D5">
        <w:rPr>
          <w:rFonts w:ascii="Arial" w:hAnsi="Arial" w:cs="Arial"/>
        </w:rPr>
        <w:t xml:space="preserve">Se identifica que no hay una variación significativa </w:t>
      </w:r>
      <w:r w:rsidR="008B3219" w:rsidRPr="007769D5">
        <w:rPr>
          <w:rFonts w:ascii="Arial" w:hAnsi="Arial" w:cs="Arial"/>
        </w:rPr>
        <w:t>en la ocupación de los servicios de urgencias, en general durante el periodo evaluado, su porcentaje de ocupación oscilo entre el 1</w:t>
      </w:r>
      <w:r w:rsidR="00B71903" w:rsidRPr="007769D5">
        <w:rPr>
          <w:rFonts w:ascii="Arial" w:hAnsi="Arial" w:cs="Arial"/>
        </w:rPr>
        <w:t>40</w:t>
      </w:r>
      <w:r w:rsidR="008B3219" w:rsidRPr="007769D5">
        <w:rPr>
          <w:rFonts w:ascii="Arial" w:hAnsi="Arial" w:cs="Arial"/>
        </w:rPr>
        <w:t>% y 1</w:t>
      </w:r>
      <w:r w:rsidR="00B71903" w:rsidRPr="007769D5">
        <w:rPr>
          <w:rFonts w:ascii="Arial" w:hAnsi="Arial" w:cs="Arial"/>
        </w:rPr>
        <w:t>50</w:t>
      </w:r>
      <w:r w:rsidR="008B3219" w:rsidRPr="007769D5">
        <w:rPr>
          <w:rFonts w:ascii="Arial" w:hAnsi="Arial" w:cs="Arial"/>
        </w:rPr>
        <w:t xml:space="preserve">%. </w:t>
      </w:r>
    </w:p>
    <w:p w14:paraId="4600DE1D" w14:textId="345CD56A" w:rsidR="008B3219" w:rsidRPr="007769D5" w:rsidRDefault="008B3219" w:rsidP="008B3219">
      <w:pPr>
        <w:jc w:val="both"/>
        <w:rPr>
          <w:rFonts w:ascii="Arial" w:hAnsi="Arial" w:cs="Arial"/>
        </w:rPr>
      </w:pPr>
      <w:r w:rsidRPr="007769D5">
        <w:rPr>
          <w:rFonts w:ascii="Arial" w:hAnsi="Arial" w:cs="Arial"/>
        </w:rPr>
        <w:t>Los casos a gestionar (remisiones), se encuentran relacionados en su mayoría, con que el servicio requerido, si es ofertado, pero no se cuenta en el momento con la disponibilidad</w:t>
      </w:r>
      <w:r w:rsidR="00F4473D" w:rsidRPr="007769D5">
        <w:rPr>
          <w:rFonts w:ascii="Arial" w:hAnsi="Arial" w:cs="Arial"/>
        </w:rPr>
        <w:t>;</w:t>
      </w:r>
      <w:r w:rsidRPr="007769D5">
        <w:rPr>
          <w:rFonts w:ascii="Arial" w:hAnsi="Arial" w:cs="Arial"/>
        </w:rPr>
        <w:t xml:space="preserve"> razón por la cual se gestiona la </w:t>
      </w:r>
      <w:r w:rsidR="00F4473D" w:rsidRPr="007769D5">
        <w:rPr>
          <w:rFonts w:ascii="Arial" w:hAnsi="Arial" w:cs="Arial"/>
        </w:rPr>
        <w:t>remisión</w:t>
      </w:r>
      <w:r w:rsidRPr="007769D5">
        <w:rPr>
          <w:rFonts w:ascii="Arial" w:hAnsi="Arial" w:cs="Arial"/>
        </w:rPr>
        <w:t xml:space="preserve">, a otras instituciones. En otros casos, se requiere manejo por especialidades que no tiene la institución, o en su defecto que requiere un manejo integral, </w:t>
      </w:r>
      <w:r w:rsidR="00B71903" w:rsidRPr="007769D5">
        <w:rPr>
          <w:rFonts w:ascii="Arial" w:hAnsi="Arial" w:cs="Arial"/>
        </w:rPr>
        <w:t xml:space="preserve">y remiten el paciente para autorización del procedimiento. </w:t>
      </w:r>
    </w:p>
    <w:p w14:paraId="687403CB" w14:textId="165C21DF" w:rsidR="00B71903" w:rsidRPr="007769D5" w:rsidRDefault="00B71903" w:rsidP="008B3219">
      <w:pPr>
        <w:jc w:val="both"/>
        <w:rPr>
          <w:rFonts w:ascii="Arial" w:hAnsi="Arial" w:cs="Arial"/>
        </w:rPr>
      </w:pPr>
      <w:r w:rsidRPr="007769D5">
        <w:rPr>
          <w:rFonts w:ascii="Arial" w:hAnsi="Arial" w:cs="Arial"/>
        </w:rPr>
        <w:t>Se evidencia que en la Subred reciben pacientes de toda Colombia y se dificulta su traslado por ser de EAPB fuera de Bogotá</w:t>
      </w:r>
    </w:p>
    <w:p w14:paraId="56866E2A" w14:textId="5542FDB3" w:rsidR="00793E74" w:rsidRPr="007769D5" w:rsidRDefault="00793E74" w:rsidP="00793E74">
      <w:pPr>
        <w:pStyle w:val="Textoindependiente"/>
        <w:spacing w:line="276" w:lineRule="auto"/>
        <w:jc w:val="both"/>
        <w:rPr>
          <w:rFonts w:ascii="Arial" w:hAnsi="Arial" w:cs="Arial"/>
          <w:spacing w:val="-4"/>
          <w:sz w:val="22"/>
          <w:szCs w:val="22"/>
        </w:rPr>
      </w:pPr>
      <w:r w:rsidRPr="007769D5">
        <w:rPr>
          <w:rFonts w:ascii="Arial" w:hAnsi="Arial" w:cs="Arial"/>
          <w:sz w:val="22"/>
          <w:szCs w:val="22"/>
        </w:rPr>
        <w:t xml:space="preserve">Los servicios que más se reportan para remisión son: Psiquiatría, </w:t>
      </w:r>
      <w:r w:rsidRPr="007769D5">
        <w:rPr>
          <w:rFonts w:ascii="Arial" w:hAnsi="Arial" w:cs="Arial"/>
          <w:spacing w:val="-4"/>
          <w:sz w:val="22"/>
          <w:szCs w:val="22"/>
        </w:rPr>
        <w:t xml:space="preserve">Medicina interna, Cirugía </w:t>
      </w:r>
      <w:r w:rsidRPr="007769D5">
        <w:rPr>
          <w:rFonts w:ascii="Arial" w:hAnsi="Arial" w:cs="Arial"/>
          <w:spacing w:val="-4"/>
          <w:sz w:val="22"/>
          <w:szCs w:val="22"/>
        </w:rPr>
        <w:lastRenderedPageBreak/>
        <w:t xml:space="preserve">columna, Cardiología, Cirugía general, Cuidado Paliativo, Neurocirugía, urología, radiología intervencionista, Reumatología y </w:t>
      </w:r>
      <w:r w:rsidR="00A911D1" w:rsidRPr="007769D5">
        <w:rPr>
          <w:rFonts w:ascii="Arial" w:hAnsi="Arial" w:cs="Arial"/>
          <w:spacing w:val="-4"/>
          <w:sz w:val="22"/>
          <w:szCs w:val="22"/>
        </w:rPr>
        <w:t>pediatría (entendiendo que este último, se presta la atención inicial, pero es remitido a la IPS especializada para la atención infantil).</w:t>
      </w:r>
    </w:p>
    <w:p w14:paraId="6E743A2E" w14:textId="41A16E4A" w:rsidR="00F4473D" w:rsidRPr="007769D5" w:rsidRDefault="00F4473D" w:rsidP="00793E74">
      <w:pPr>
        <w:pStyle w:val="Textoindependiente"/>
        <w:spacing w:line="276" w:lineRule="auto"/>
        <w:jc w:val="both"/>
        <w:rPr>
          <w:rFonts w:ascii="Arial" w:hAnsi="Arial" w:cs="Arial"/>
          <w:spacing w:val="-4"/>
          <w:sz w:val="22"/>
          <w:szCs w:val="22"/>
        </w:rPr>
      </w:pPr>
    </w:p>
    <w:p w14:paraId="2AFB2DDC" w14:textId="7E3D1519" w:rsidR="00793E74" w:rsidRPr="007769D5" w:rsidRDefault="00793E74" w:rsidP="008B3219">
      <w:pPr>
        <w:jc w:val="both"/>
        <w:rPr>
          <w:rFonts w:ascii="Arial" w:hAnsi="Arial" w:cs="Arial"/>
        </w:rPr>
      </w:pPr>
    </w:p>
    <w:p w14:paraId="5CEA53EB" w14:textId="05B8ADEF" w:rsidR="00F17C33" w:rsidRPr="007769D5" w:rsidRDefault="00F17C33" w:rsidP="00F17C33">
      <w:pPr>
        <w:pStyle w:val="Ttulo1"/>
        <w:rPr>
          <w:rFonts w:ascii="Arial" w:hAnsi="Arial" w:cs="Arial"/>
          <w:b/>
          <w:bCs/>
          <w:color w:val="auto"/>
          <w:sz w:val="24"/>
          <w:szCs w:val="24"/>
        </w:rPr>
      </w:pPr>
      <w:r w:rsidRPr="007769D5">
        <w:rPr>
          <w:rFonts w:ascii="Arial" w:hAnsi="Arial" w:cs="Arial"/>
          <w:b/>
          <w:bCs/>
          <w:color w:val="auto"/>
          <w:sz w:val="24"/>
          <w:szCs w:val="24"/>
        </w:rPr>
        <w:t>Distribución de Gestiones</w:t>
      </w:r>
    </w:p>
    <w:p w14:paraId="625224E7" w14:textId="77777777" w:rsidR="009B3CFC" w:rsidRPr="007769D5" w:rsidRDefault="009B3CFC" w:rsidP="006B7DE4">
      <w:pPr>
        <w:jc w:val="both"/>
        <w:rPr>
          <w:rFonts w:ascii="Arial" w:hAnsi="Arial" w:cs="Arial"/>
        </w:rPr>
      </w:pPr>
    </w:p>
    <w:p w14:paraId="7FEE4ECB" w14:textId="467A8CCA" w:rsidR="006B7DE4" w:rsidRPr="007769D5" w:rsidRDefault="006B7DE4" w:rsidP="006B7DE4">
      <w:pPr>
        <w:jc w:val="both"/>
        <w:rPr>
          <w:rFonts w:ascii="Arial" w:hAnsi="Arial" w:cs="Arial"/>
        </w:rPr>
      </w:pPr>
      <w:r w:rsidRPr="007769D5">
        <w:rPr>
          <w:rFonts w:ascii="Arial" w:hAnsi="Arial" w:cs="Arial"/>
        </w:rPr>
        <w:t xml:space="preserve">A continuación, se relacionan los casos gestionados en el marco de la visita de acompañamiento por parte del equipo </w:t>
      </w:r>
      <w:r w:rsidR="0676A956" w:rsidRPr="007769D5">
        <w:rPr>
          <w:rFonts w:ascii="Arial" w:hAnsi="Arial" w:cs="Arial"/>
        </w:rPr>
        <w:t>GAMA</w:t>
      </w:r>
      <w:r w:rsidRPr="007769D5">
        <w:rPr>
          <w:rFonts w:ascii="Arial" w:hAnsi="Arial" w:cs="Arial"/>
        </w:rPr>
        <w:t>.</w:t>
      </w:r>
    </w:p>
    <w:tbl>
      <w:tblPr>
        <w:tblW w:w="9880" w:type="dxa"/>
        <w:tblCellMar>
          <w:left w:w="70" w:type="dxa"/>
          <w:right w:w="70" w:type="dxa"/>
        </w:tblCellMar>
        <w:tblLook w:val="04A0" w:firstRow="1" w:lastRow="0" w:firstColumn="1" w:lastColumn="0" w:noHBand="0" w:noVBand="1"/>
      </w:tblPr>
      <w:tblGrid>
        <w:gridCol w:w="2087"/>
        <w:gridCol w:w="1185"/>
        <w:gridCol w:w="989"/>
        <w:gridCol w:w="1019"/>
        <w:gridCol w:w="1116"/>
        <w:gridCol w:w="1106"/>
        <w:gridCol w:w="1162"/>
        <w:gridCol w:w="1386"/>
      </w:tblGrid>
      <w:tr w:rsidR="00B71903" w:rsidRPr="00B71903" w14:paraId="190A8537" w14:textId="77777777" w:rsidTr="00B71903">
        <w:trPr>
          <w:trHeight w:val="1200"/>
        </w:trPr>
        <w:tc>
          <w:tcPr>
            <w:tcW w:w="20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6E736" w14:textId="77777777" w:rsidR="00B71903" w:rsidRPr="00B71903" w:rsidRDefault="00B71903" w:rsidP="00B71903">
            <w:pPr>
              <w:spacing w:after="0" w:line="240" w:lineRule="auto"/>
              <w:rPr>
                <w:rFonts w:eastAsia="Times New Roman" w:cs="Calibri"/>
                <w:b/>
                <w:bCs/>
                <w:color w:val="000000"/>
                <w:lang w:val="es-CO" w:eastAsia="es-CO"/>
              </w:rPr>
            </w:pPr>
            <w:r w:rsidRPr="00B71903">
              <w:rPr>
                <w:rFonts w:eastAsia="Times New Roman" w:cs="Calibri"/>
                <w:b/>
                <w:bCs/>
                <w:color w:val="000000"/>
                <w:lang w:val="es-CO" w:eastAsia="es-CO"/>
              </w:rPr>
              <w:t>NOMBRE IPS</w:t>
            </w:r>
          </w:p>
        </w:tc>
        <w:tc>
          <w:tcPr>
            <w:tcW w:w="1164" w:type="dxa"/>
            <w:tcBorders>
              <w:top w:val="single" w:sz="4" w:space="0" w:color="auto"/>
              <w:left w:val="nil"/>
              <w:bottom w:val="single" w:sz="4" w:space="0" w:color="auto"/>
              <w:right w:val="single" w:sz="4" w:space="0" w:color="auto"/>
            </w:tcBorders>
            <w:shd w:val="clear" w:color="auto" w:fill="auto"/>
            <w:vAlign w:val="center"/>
            <w:hideMark/>
          </w:tcPr>
          <w:p w14:paraId="6AD0C7B3" w14:textId="77777777" w:rsidR="00B71903" w:rsidRPr="00B71903" w:rsidRDefault="00B71903" w:rsidP="00B71903">
            <w:pPr>
              <w:spacing w:after="0" w:line="240" w:lineRule="auto"/>
              <w:rPr>
                <w:rFonts w:eastAsia="Times New Roman" w:cs="Calibri"/>
                <w:b/>
                <w:bCs/>
                <w:color w:val="000000"/>
                <w:lang w:val="es-CO" w:eastAsia="es-CO"/>
              </w:rPr>
            </w:pPr>
            <w:r w:rsidRPr="00B71903">
              <w:rPr>
                <w:rFonts w:eastAsia="Times New Roman" w:cs="Calibri"/>
                <w:b/>
                <w:bCs/>
                <w:color w:val="000000"/>
                <w:lang w:val="es-CO" w:eastAsia="es-CO"/>
              </w:rPr>
              <w:t xml:space="preserve">Remisiones </w:t>
            </w:r>
          </w:p>
        </w:tc>
        <w:tc>
          <w:tcPr>
            <w:tcW w:w="989" w:type="dxa"/>
            <w:tcBorders>
              <w:top w:val="single" w:sz="4" w:space="0" w:color="auto"/>
              <w:left w:val="nil"/>
              <w:bottom w:val="single" w:sz="4" w:space="0" w:color="auto"/>
              <w:right w:val="single" w:sz="4" w:space="0" w:color="auto"/>
            </w:tcBorders>
            <w:shd w:val="clear" w:color="auto" w:fill="auto"/>
            <w:vAlign w:val="center"/>
            <w:hideMark/>
          </w:tcPr>
          <w:p w14:paraId="668A09FF" w14:textId="77777777" w:rsidR="00B71903" w:rsidRPr="00B71903" w:rsidRDefault="00B71903" w:rsidP="00B71903">
            <w:pPr>
              <w:spacing w:after="0" w:line="240" w:lineRule="auto"/>
              <w:rPr>
                <w:rFonts w:eastAsia="Times New Roman" w:cs="Calibri"/>
                <w:b/>
                <w:bCs/>
                <w:color w:val="000000"/>
                <w:lang w:val="es-CO" w:eastAsia="es-CO"/>
              </w:rPr>
            </w:pPr>
            <w:r w:rsidRPr="00B71903">
              <w:rPr>
                <w:rFonts w:eastAsia="Times New Roman" w:cs="Calibri"/>
                <w:b/>
                <w:bCs/>
                <w:color w:val="000000"/>
                <w:lang w:val="es-CO" w:eastAsia="es-CO"/>
              </w:rPr>
              <w:t xml:space="preserve">O2 </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58AE7219" w14:textId="77777777" w:rsidR="00B71903" w:rsidRPr="00B71903" w:rsidRDefault="00B71903" w:rsidP="00B71903">
            <w:pPr>
              <w:spacing w:after="0" w:line="240" w:lineRule="auto"/>
              <w:rPr>
                <w:rFonts w:eastAsia="Times New Roman" w:cs="Calibri"/>
                <w:b/>
                <w:bCs/>
                <w:color w:val="000000"/>
                <w:lang w:val="es-CO" w:eastAsia="es-CO"/>
              </w:rPr>
            </w:pPr>
            <w:r w:rsidRPr="00B71903">
              <w:rPr>
                <w:rFonts w:eastAsia="Times New Roman" w:cs="Calibri"/>
                <w:b/>
                <w:bCs/>
                <w:color w:val="000000"/>
                <w:lang w:val="es-CO" w:eastAsia="es-CO"/>
              </w:rPr>
              <w:t xml:space="preserve">PHD </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375C0997" w14:textId="77777777" w:rsidR="00B71903" w:rsidRPr="00B71903" w:rsidRDefault="00B71903" w:rsidP="00B71903">
            <w:pPr>
              <w:spacing w:after="0" w:line="240" w:lineRule="auto"/>
              <w:rPr>
                <w:rFonts w:eastAsia="Times New Roman" w:cs="Calibri"/>
                <w:b/>
                <w:bCs/>
                <w:color w:val="000000"/>
                <w:lang w:val="es-CO" w:eastAsia="es-CO"/>
              </w:rPr>
            </w:pPr>
            <w:r w:rsidRPr="00B71903">
              <w:rPr>
                <w:rFonts w:eastAsia="Times New Roman" w:cs="Calibri"/>
                <w:b/>
                <w:bCs/>
                <w:color w:val="000000"/>
                <w:lang w:val="es-CO" w:eastAsia="es-CO"/>
              </w:rPr>
              <w:t xml:space="preserve">Traslado Redondo </w:t>
            </w:r>
          </w:p>
        </w:tc>
        <w:tc>
          <w:tcPr>
            <w:tcW w:w="1106" w:type="dxa"/>
            <w:tcBorders>
              <w:top w:val="single" w:sz="4" w:space="0" w:color="auto"/>
              <w:left w:val="nil"/>
              <w:bottom w:val="single" w:sz="4" w:space="0" w:color="auto"/>
              <w:right w:val="single" w:sz="4" w:space="0" w:color="auto"/>
            </w:tcBorders>
            <w:shd w:val="clear" w:color="auto" w:fill="auto"/>
            <w:vAlign w:val="center"/>
            <w:hideMark/>
          </w:tcPr>
          <w:p w14:paraId="60E8BDE5" w14:textId="77777777" w:rsidR="00B71903" w:rsidRPr="00B71903" w:rsidRDefault="00B71903" w:rsidP="00B71903">
            <w:pPr>
              <w:spacing w:after="0" w:line="240" w:lineRule="auto"/>
              <w:rPr>
                <w:rFonts w:eastAsia="Times New Roman" w:cs="Calibri"/>
                <w:b/>
                <w:bCs/>
                <w:color w:val="000000"/>
                <w:lang w:val="es-CO" w:eastAsia="es-CO"/>
              </w:rPr>
            </w:pPr>
            <w:r w:rsidRPr="00B71903">
              <w:rPr>
                <w:rFonts w:eastAsia="Times New Roman" w:cs="Calibri"/>
                <w:b/>
                <w:bCs/>
                <w:color w:val="000000"/>
                <w:lang w:val="es-CO" w:eastAsia="es-CO"/>
              </w:rPr>
              <w:t xml:space="preserve">Traslado Interno </w:t>
            </w:r>
          </w:p>
        </w:tc>
        <w:tc>
          <w:tcPr>
            <w:tcW w:w="1161" w:type="dxa"/>
            <w:tcBorders>
              <w:top w:val="single" w:sz="4" w:space="0" w:color="auto"/>
              <w:left w:val="nil"/>
              <w:bottom w:val="single" w:sz="4" w:space="0" w:color="auto"/>
              <w:right w:val="single" w:sz="4" w:space="0" w:color="auto"/>
            </w:tcBorders>
            <w:shd w:val="clear" w:color="auto" w:fill="auto"/>
            <w:vAlign w:val="center"/>
            <w:hideMark/>
          </w:tcPr>
          <w:p w14:paraId="5BC9E470" w14:textId="77777777" w:rsidR="00B71903" w:rsidRPr="00B71903" w:rsidRDefault="00B71903" w:rsidP="00B71903">
            <w:pPr>
              <w:spacing w:after="0" w:line="240" w:lineRule="auto"/>
              <w:rPr>
                <w:rFonts w:eastAsia="Times New Roman" w:cs="Calibri"/>
                <w:b/>
                <w:bCs/>
                <w:color w:val="000000"/>
                <w:lang w:val="es-CO" w:eastAsia="es-CO"/>
              </w:rPr>
            </w:pPr>
            <w:r w:rsidRPr="00B71903">
              <w:rPr>
                <w:rFonts w:eastAsia="Times New Roman" w:cs="Calibri"/>
                <w:b/>
                <w:bCs/>
                <w:color w:val="000000"/>
                <w:lang w:val="es-CO" w:eastAsia="es-CO"/>
              </w:rPr>
              <w:t>Pendientes</w:t>
            </w:r>
          </w:p>
        </w:tc>
        <w:tc>
          <w:tcPr>
            <w:tcW w:w="1238" w:type="dxa"/>
            <w:tcBorders>
              <w:top w:val="single" w:sz="4" w:space="0" w:color="auto"/>
              <w:left w:val="nil"/>
              <w:bottom w:val="single" w:sz="4" w:space="0" w:color="auto"/>
              <w:right w:val="single" w:sz="4" w:space="0" w:color="auto"/>
            </w:tcBorders>
            <w:shd w:val="clear" w:color="auto" w:fill="auto"/>
            <w:vAlign w:val="center"/>
            <w:hideMark/>
          </w:tcPr>
          <w:p w14:paraId="6B4D8C41" w14:textId="77777777" w:rsidR="00B71903" w:rsidRPr="00B71903" w:rsidRDefault="00B71903" w:rsidP="00B71903">
            <w:pPr>
              <w:spacing w:after="0" w:line="240" w:lineRule="auto"/>
              <w:rPr>
                <w:rFonts w:eastAsia="Times New Roman" w:cs="Calibri"/>
                <w:b/>
                <w:bCs/>
                <w:color w:val="000000"/>
                <w:lang w:val="es-CO" w:eastAsia="es-CO"/>
              </w:rPr>
            </w:pPr>
            <w:r w:rsidRPr="00B71903">
              <w:rPr>
                <w:rFonts w:eastAsia="Times New Roman" w:cs="Calibri"/>
                <w:b/>
                <w:bCs/>
                <w:color w:val="000000"/>
                <w:lang w:val="es-CO" w:eastAsia="es-CO"/>
              </w:rPr>
              <w:t xml:space="preserve">Promedio </w:t>
            </w:r>
            <w:proofErr w:type="spellStart"/>
            <w:r w:rsidRPr="00B71903">
              <w:rPr>
                <w:rFonts w:eastAsia="Times New Roman" w:cs="Calibri"/>
                <w:b/>
                <w:bCs/>
                <w:color w:val="000000"/>
                <w:lang w:val="es-CO" w:eastAsia="es-CO"/>
              </w:rPr>
              <w:t>Resolutividad</w:t>
            </w:r>
            <w:proofErr w:type="spellEnd"/>
            <w:r w:rsidRPr="00B71903">
              <w:rPr>
                <w:rFonts w:eastAsia="Times New Roman" w:cs="Calibri"/>
                <w:b/>
                <w:bCs/>
                <w:color w:val="000000"/>
                <w:lang w:val="es-CO" w:eastAsia="es-CO"/>
              </w:rPr>
              <w:t xml:space="preserve"> Acumulada</w:t>
            </w:r>
          </w:p>
        </w:tc>
      </w:tr>
      <w:tr w:rsidR="00B71903" w:rsidRPr="00B71903" w14:paraId="338FF102" w14:textId="77777777" w:rsidTr="00B71903">
        <w:trPr>
          <w:trHeight w:val="300"/>
        </w:trPr>
        <w:tc>
          <w:tcPr>
            <w:tcW w:w="2087" w:type="dxa"/>
            <w:tcBorders>
              <w:top w:val="nil"/>
              <w:left w:val="single" w:sz="4" w:space="0" w:color="auto"/>
              <w:bottom w:val="single" w:sz="4" w:space="0" w:color="auto"/>
              <w:right w:val="single" w:sz="4" w:space="0" w:color="auto"/>
            </w:tcBorders>
            <w:shd w:val="clear" w:color="auto" w:fill="auto"/>
            <w:noWrap/>
            <w:vAlign w:val="bottom"/>
            <w:hideMark/>
          </w:tcPr>
          <w:p w14:paraId="43A53C2A" w14:textId="77777777" w:rsidR="00B71903" w:rsidRPr="00B71903" w:rsidRDefault="00B71903" w:rsidP="00B71903">
            <w:pPr>
              <w:spacing w:after="0" w:line="240" w:lineRule="auto"/>
              <w:rPr>
                <w:rFonts w:eastAsia="Times New Roman" w:cs="Calibri"/>
                <w:color w:val="000000"/>
                <w:lang w:val="es-CO" w:eastAsia="es-CO"/>
              </w:rPr>
            </w:pPr>
            <w:r w:rsidRPr="00B71903">
              <w:rPr>
                <w:rFonts w:eastAsia="Times New Roman" w:cs="Calibri"/>
                <w:color w:val="000000"/>
                <w:lang w:val="es-CO" w:eastAsia="es-CO"/>
              </w:rPr>
              <w:t>SISS SO USS BOSA</w:t>
            </w:r>
          </w:p>
        </w:tc>
        <w:tc>
          <w:tcPr>
            <w:tcW w:w="1164" w:type="dxa"/>
            <w:tcBorders>
              <w:top w:val="nil"/>
              <w:left w:val="nil"/>
              <w:bottom w:val="single" w:sz="4" w:space="0" w:color="auto"/>
              <w:right w:val="single" w:sz="4" w:space="0" w:color="auto"/>
            </w:tcBorders>
            <w:shd w:val="clear" w:color="auto" w:fill="auto"/>
            <w:noWrap/>
            <w:vAlign w:val="bottom"/>
            <w:hideMark/>
          </w:tcPr>
          <w:p w14:paraId="3501DF0A"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0</w:t>
            </w:r>
          </w:p>
        </w:tc>
        <w:tc>
          <w:tcPr>
            <w:tcW w:w="989" w:type="dxa"/>
            <w:tcBorders>
              <w:top w:val="nil"/>
              <w:left w:val="nil"/>
              <w:bottom w:val="single" w:sz="4" w:space="0" w:color="auto"/>
              <w:right w:val="single" w:sz="4" w:space="0" w:color="auto"/>
            </w:tcBorders>
            <w:shd w:val="clear" w:color="auto" w:fill="auto"/>
            <w:noWrap/>
            <w:vAlign w:val="bottom"/>
            <w:hideMark/>
          </w:tcPr>
          <w:p w14:paraId="23D65CEC"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0</w:t>
            </w:r>
          </w:p>
        </w:tc>
        <w:tc>
          <w:tcPr>
            <w:tcW w:w="1019" w:type="dxa"/>
            <w:tcBorders>
              <w:top w:val="nil"/>
              <w:left w:val="nil"/>
              <w:bottom w:val="single" w:sz="4" w:space="0" w:color="auto"/>
              <w:right w:val="single" w:sz="4" w:space="0" w:color="auto"/>
            </w:tcBorders>
            <w:shd w:val="clear" w:color="auto" w:fill="auto"/>
            <w:noWrap/>
            <w:vAlign w:val="bottom"/>
            <w:hideMark/>
          </w:tcPr>
          <w:p w14:paraId="71B79EDA"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0</w:t>
            </w:r>
          </w:p>
        </w:tc>
        <w:tc>
          <w:tcPr>
            <w:tcW w:w="1116" w:type="dxa"/>
            <w:tcBorders>
              <w:top w:val="nil"/>
              <w:left w:val="nil"/>
              <w:bottom w:val="single" w:sz="4" w:space="0" w:color="auto"/>
              <w:right w:val="single" w:sz="4" w:space="0" w:color="auto"/>
            </w:tcBorders>
            <w:shd w:val="clear" w:color="auto" w:fill="auto"/>
            <w:noWrap/>
            <w:vAlign w:val="bottom"/>
            <w:hideMark/>
          </w:tcPr>
          <w:p w14:paraId="2C55F839"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0</w:t>
            </w:r>
          </w:p>
        </w:tc>
        <w:tc>
          <w:tcPr>
            <w:tcW w:w="1106" w:type="dxa"/>
            <w:tcBorders>
              <w:top w:val="nil"/>
              <w:left w:val="nil"/>
              <w:bottom w:val="single" w:sz="4" w:space="0" w:color="auto"/>
              <w:right w:val="single" w:sz="4" w:space="0" w:color="auto"/>
            </w:tcBorders>
            <w:shd w:val="clear" w:color="auto" w:fill="auto"/>
            <w:noWrap/>
            <w:vAlign w:val="bottom"/>
            <w:hideMark/>
          </w:tcPr>
          <w:p w14:paraId="79207340"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3</w:t>
            </w:r>
          </w:p>
        </w:tc>
        <w:tc>
          <w:tcPr>
            <w:tcW w:w="1161" w:type="dxa"/>
            <w:tcBorders>
              <w:top w:val="nil"/>
              <w:left w:val="nil"/>
              <w:bottom w:val="single" w:sz="4" w:space="0" w:color="auto"/>
              <w:right w:val="single" w:sz="4" w:space="0" w:color="auto"/>
            </w:tcBorders>
            <w:shd w:val="clear" w:color="auto" w:fill="auto"/>
            <w:noWrap/>
            <w:vAlign w:val="bottom"/>
            <w:hideMark/>
          </w:tcPr>
          <w:p w14:paraId="6CF26891"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17</w:t>
            </w:r>
          </w:p>
        </w:tc>
        <w:tc>
          <w:tcPr>
            <w:tcW w:w="1238" w:type="dxa"/>
            <w:tcBorders>
              <w:top w:val="nil"/>
              <w:left w:val="nil"/>
              <w:bottom w:val="single" w:sz="4" w:space="0" w:color="auto"/>
              <w:right w:val="single" w:sz="4" w:space="0" w:color="auto"/>
            </w:tcBorders>
            <w:shd w:val="clear" w:color="auto" w:fill="auto"/>
            <w:noWrap/>
            <w:vAlign w:val="bottom"/>
            <w:hideMark/>
          </w:tcPr>
          <w:p w14:paraId="2AA26881"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100,00%</w:t>
            </w:r>
          </w:p>
        </w:tc>
      </w:tr>
      <w:tr w:rsidR="00B71903" w:rsidRPr="00B71903" w14:paraId="655FF66F" w14:textId="77777777" w:rsidTr="00B71903">
        <w:trPr>
          <w:trHeight w:val="300"/>
        </w:trPr>
        <w:tc>
          <w:tcPr>
            <w:tcW w:w="2087" w:type="dxa"/>
            <w:tcBorders>
              <w:top w:val="nil"/>
              <w:left w:val="single" w:sz="4" w:space="0" w:color="auto"/>
              <w:bottom w:val="single" w:sz="4" w:space="0" w:color="auto"/>
              <w:right w:val="single" w:sz="4" w:space="0" w:color="auto"/>
            </w:tcBorders>
            <w:shd w:val="clear" w:color="auto" w:fill="auto"/>
            <w:noWrap/>
            <w:vAlign w:val="bottom"/>
            <w:hideMark/>
          </w:tcPr>
          <w:p w14:paraId="341DB2E4" w14:textId="77777777" w:rsidR="00B71903" w:rsidRPr="00B71903" w:rsidRDefault="00B71903" w:rsidP="00B71903">
            <w:pPr>
              <w:spacing w:after="0" w:line="240" w:lineRule="auto"/>
              <w:rPr>
                <w:rFonts w:eastAsia="Times New Roman" w:cs="Calibri"/>
                <w:color w:val="000000"/>
                <w:lang w:val="es-CO" w:eastAsia="es-CO"/>
              </w:rPr>
            </w:pPr>
            <w:r w:rsidRPr="00B71903">
              <w:rPr>
                <w:rFonts w:eastAsia="Times New Roman" w:cs="Calibri"/>
                <w:color w:val="000000"/>
                <w:lang w:val="es-CO" w:eastAsia="es-CO"/>
              </w:rPr>
              <w:t>SISS SO USS FONTIBON</w:t>
            </w:r>
          </w:p>
        </w:tc>
        <w:tc>
          <w:tcPr>
            <w:tcW w:w="1164" w:type="dxa"/>
            <w:tcBorders>
              <w:top w:val="nil"/>
              <w:left w:val="nil"/>
              <w:bottom w:val="single" w:sz="4" w:space="0" w:color="auto"/>
              <w:right w:val="single" w:sz="4" w:space="0" w:color="auto"/>
            </w:tcBorders>
            <w:shd w:val="clear" w:color="auto" w:fill="auto"/>
            <w:noWrap/>
            <w:vAlign w:val="bottom"/>
            <w:hideMark/>
          </w:tcPr>
          <w:p w14:paraId="7264B482"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15</w:t>
            </w:r>
          </w:p>
        </w:tc>
        <w:tc>
          <w:tcPr>
            <w:tcW w:w="989" w:type="dxa"/>
            <w:tcBorders>
              <w:top w:val="nil"/>
              <w:left w:val="nil"/>
              <w:bottom w:val="single" w:sz="4" w:space="0" w:color="auto"/>
              <w:right w:val="single" w:sz="4" w:space="0" w:color="auto"/>
            </w:tcBorders>
            <w:shd w:val="clear" w:color="auto" w:fill="auto"/>
            <w:noWrap/>
            <w:vAlign w:val="bottom"/>
            <w:hideMark/>
          </w:tcPr>
          <w:p w14:paraId="1C6DDDB5"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2</w:t>
            </w:r>
          </w:p>
        </w:tc>
        <w:tc>
          <w:tcPr>
            <w:tcW w:w="1019" w:type="dxa"/>
            <w:tcBorders>
              <w:top w:val="nil"/>
              <w:left w:val="nil"/>
              <w:bottom w:val="single" w:sz="4" w:space="0" w:color="auto"/>
              <w:right w:val="single" w:sz="4" w:space="0" w:color="auto"/>
            </w:tcBorders>
            <w:shd w:val="clear" w:color="auto" w:fill="auto"/>
            <w:noWrap/>
            <w:vAlign w:val="bottom"/>
            <w:hideMark/>
          </w:tcPr>
          <w:p w14:paraId="3DDF339C"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1</w:t>
            </w:r>
          </w:p>
        </w:tc>
        <w:tc>
          <w:tcPr>
            <w:tcW w:w="1116" w:type="dxa"/>
            <w:tcBorders>
              <w:top w:val="nil"/>
              <w:left w:val="nil"/>
              <w:bottom w:val="single" w:sz="4" w:space="0" w:color="auto"/>
              <w:right w:val="single" w:sz="4" w:space="0" w:color="auto"/>
            </w:tcBorders>
            <w:shd w:val="clear" w:color="auto" w:fill="auto"/>
            <w:noWrap/>
            <w:vAlign w:val="bottom"/>
            <w:hideMark/>
          </w:tcPr>
          <w:p w14:paraId="36CBACC2"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0</w:t>
            </w:r>
          </w:p>
        </w:tc>
        <w:tc>
          <w:tcPr>
            <w:tcW w:w="1106" w:type="dxa"/>
            <w:tcBorders>
              <w:top w:val="nil"/>
              <w:left w:val="nil"/>
              <w:bottom w:val="single" w:sz="4" w:space="0" w:color="auto"/>
              <w:right w:val="single" w:sz="4" w:space="0" w:color="auto"/>
            </w:tcBorders>
            <w:shd w:val="clear" w:color="auto" w:fill="auto"/>
            <w:noWrap/>
            <w:vAlign w:val="bottom"/>
            <w:hideMark/>
          </w:tcPr>
          <w:p w14:paraId="3EAF5416"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0</w:t>
            </w:r>
          </w:p>
        </w:tc>
        <w:tc>
          <w:tcPr>
            <w:tcW w:w="1161" w:type="dxa"/>
            <w:tcBorders>
              <w:top w:val="nil"/>
              <w:left w:val="nil"/>
              <w:bottom w:val="single" w:sz="4" w:space="0" w:color="auto"/>
              <w:right w:val="single" w:sz="4" w:space="0" w:color="auto"/>
            </w:tcBorders>
            <w:shd w:val="clear" w:color="auto" w:fill="auto"/>
            <w:noWrap/>
            <w:vAlign w:val="bottom"/>
            <w:hideMark/>
          </w:tcPr>
          <w:p w14:paraId="6739A003"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13</w:t>
            </w:r>
          </w:p>
        </w:tc>
        <w:tc>
          <w:tcPr>
            <w:tcW w:w="1238" w:type="dxa"/>
            <w:tcBorders>
              <w:top w:val="nil"/>
              <w:left w:val="nil"/>
              <w:bottom w:val="single" w:sz="4" w:space="0" w:color="auto"/>
              <w:right w:val="single" w:sz="4" w:space="0" w:color="auto"/>
            </w:tcBorders>
            <w:shd w:val="clear" w:color="auto" w:fill="auto"/>
            <w:noWrap/>
            <w:vAlign w:val="bottom"/>
            <w:hideMark/>
          </w:tcPr>
          <w:p w14:paraId="28BC92FF"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11,54%</w:t>
            </w:r>
          </w:p>
        </w:tc>
      </w:tr>
      <w:tr w:rsidR="00B71903" w:rsidRPr="00B71903" w14:paraId="06868194" w14:textId="77777777" w:rsidTr="00B71903">
        <w:trPr>
          <w:trHeight w:val="300"/>
        </w:trPr>
        <w:tc>
          <w:tcPr>
            <w:tcW w:w="2087" w:type="dxa"/>
            <w:tcBorders>
              <w:top w:val="nil"/>
              <w:left w:val="single" w:sz="4" w:space="0" w:color="auto"/>
              <w:bottom w:val="single" w:sz="4" w:space="0" w:color="auto"/>
              <w:right w:val="single" w:sz="4" w:space="0" w:color="auto"/>
            </w:tcBorders>
            <w:shd w:val="clear" w:color="auto" w:fill="auto"/>
            <w:noWrap/>
            <w:vAlign w:val="bottom"/>
            <w:hideMark/>
          </w:tcPr>
          <w:p w14:paraId="2D7DEA33" w14:textId="77777777" w:rsidR="00B71903" w:rsidRPr="00B71903" w:rsidRDefault="00B71903" w:rsidP="00B71903">
            <w:pPr>
              <w:spacing w:after="0" w:line="240" w:lineRule="auto"/>
              <w:rPr>
                <w:rFonts w:eastAsia="Times New Roman" w:cs="Calibri"/>
                <w:color w:val="000000"/>
                <w:lang w:val="es-CO" w:eastAsia="es-CO"/>
              </w:rPr>
            </w:pPr>
            <w:r w:rsidRPr="00B71903">
              <w:rPr>
                <w:rFonts w:eastAsia="Times New Roman" w:cs="Calibri"/>
                <w:color w:val="000000"/>
                <w:lang w:val="es-CO" w:eastAsia="es-CO"/>
              </w:rPr>
              <w:t>SISS SO USS KENNEDY</w:t>
            </w:r>
          </w:p>
        </w:tc>
        <w:tc>
          <w:tcPr>
            <w:tcW w:w="1164" w:type="dxa"/>
            <w:tcBorders>
              <w:top w:val="nil"/>
              <w:left w:val="nil"/>
              <w:bottom w:val="single" w:sz="4" w:space="0" w:color="auto"/>
              <w:right w:val="single" w:sz="4" w:space="0" w:color="auto"/>
            </w:tcBorders>
            <w:shd w:val="clear" w:color="auto" w:fill="auto"/>
            <w:noWrap/>
            <w:vAlign w:val="bottom"/>
            <w:hideMark/>
          </w:tcPr>
          <w:p w14:paraId="528E7341"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0</w:t>
            </w:r>
          </w:p>
        </w:tc>
        <w:tc>
          <w:tcPr>
            <w:tcW w:w="989" w:type="dxa"/>
            <w:tcBorders>
              <w:top w:val="nil"/>
              <w:left w:val="nil"/>
              <w:bottom w:val="single" w:sz="4" w:space="0" w:color="auto"/>
              <w:right w:val="single" w:sz="4" w:space="0" w:color="auto"/>
            </w:tcBorders>
            <w:shd w:val="clear" w:color="auto" w:fill="auto"/>
            <w:noWrap/>
            <w:vAlign w:val="bottom"/>
            <w:hideMark/>
          </w:tcPr>
          <w:p w14:paraId="3DE85E74"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0</w:t>
            </w:r>
          </w:p>
        </w:tc>
        <w:tc>
          <w:tcPr>
            <w:tcW w:w="1019" w:type="dxa"/>
            <w:tcBorders>
              <w:top w:val="nil"/>
              <w:left w:val="nil"/>
              <w:bottom w:val="single" w:sz="4" w:space="0" w:color="auto"/>
              <w:right w:val="single" w:sz="4" w:space="0" w:color="auto"/>
            </w:tcBorders>
            <w:shd w:val="clear" w:color="auto" w:fill="auto"/>
            <w:noWrap/>
            <w:vAlign w:val="bottom"/>
            <w:hideMark/>
          </w:tcPr>
          <w:p w14:paraId="167C59D1"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0</w:t>
            </w:r>
          </w:p>
        </w:tc>
        <w:tc>
          <w:tcPr>
            <w:tcW w:w="1116" w:type="dxa"/>
            <w:tcBorders>
              <w:top w:val="nil"/>
              <w:left w:val="nil"/>
              <w:bottom w:val="single" w:sz="4" w:space="0" w:color="auto"/>
              <w:right w:val="single" w:sz="4" w:space="0" w:color="auto"/>
            </w:tcBorders>
            <w:shd w:val="clear" w:color="auto" w:fill="auto"/>
            <w:noWrap/>
            <w:vAlign w:val="bottom"/>
            <w:hideMark/>
          </w:tcPr>
          <w:p w14:paraId="3B8E59F4"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0</w:t>
            </w:r>
          </w:p>
        </w:tc>
        <w:tc>
          <w:tcPr>
            <w:tcW w:w="1106" w:type="dxa"/>
            <w:tcBorders>
              <w:top w:val="nil"/>
              <w:left w:val="nil"/>
              <w:bottom w:val="single" w:sz="4" w:space="0" w:color="auto"/>
              <w:right w:val="single" w:sz="4" w:space="0" w:color="auto"/>
            </w:tcBorders>
            <w:shd w:val="clear" w:color="auto" w:fill="auto"/>
            <w:noWrap/>
            <w:vAlign w:val="bottom"/>
            <w:hideMark/>
          </w:tcPr>
          <w:p w14:paraId="5F1DB3DD"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0</w:t>
            </w:r>
          </w:p>
        </w:tc>
        <w:tc>
          <w:tcPr>
            <w:tcW w:w="1161" w:type="dxa"/>
            <w:tcBorders>
              <w:top w:val="nil"/>
              <w:left w:val="nil"/>
              <w:bottom w:val="single" w:sz="4" w:space="0" w:color="auto"/>
              <w:right w:val="single" w:sz="4" w:space="0" w:color="auto"/>
            </w:tcBorders>
            <w:shd w:val="clear" w:color="auto" w:fill="auto"/>
            <w:noWrap/>
            <w:vAlign w:val="bottom"/>
            <w:hideMark/>
          </w:tcPr>
          <w:p w14:paraId="118A1767"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13</w:t>
            </w:r>
          </w:p>
        </w:tc>
        <w:tc>
          <w:tcPr>
            <w:tcW w:w="1238" w:type="dxa"/>
            <w:tcBorders>
              <w:top w:val="nil"/>
              <w:left w:val="nil"/>
              <w:bottom w:val="single" w:sz="4" w:space="0" w:color="auto"/>
              <w:right w:val="single" w:sz="4" w:space="0" w:color="auto"/>
            </w:tcBorders>
            <w:shd w:val="clear" w:color="auto" w:fill="auto"/>
            <w:noWrap/>
            <w:vAlign w:val="bottom"/>
            <w:hideMark/>
          </w:tcPr>
          <w:p w14:paraId="79B09664"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0,00%</w:t>
            </w:r>
          </w:p>
        </w:tc>
      </w:tr>
      <w:tr w:rsidR="00B71903" w:rsidRPr="00B71903" w14:paraId="6B72E3B7" w14:textId="77777777" w:rsidTr="00B71903">
        <w:trPr>
          <w:trHeight w:val="300"/>
        </w:trPr>
        <w:tc>
          <w:tcPr>
            <w:tcW w:w="2087" w:type="dxa"/>
            <w:tcBorders>
              <w:top w:val="nil"/>
              <w:left w:val="single" w:sz="4" w:space="0" w:color="auto"/>
              <w:bottom w:val="single" w:sz="4" w:space="0" w:color="auto"/>
              <w:right w:val="single" w:sz="4" w:space="0" w:color="auto"/>
            </w:tcBorders>
            <w:shd w:val="clear" w:color="auto" w:fill="auto"/>
            <w:noWrap/>
            <w:vAlign w:val="bottom"/>
            <w:hideMark/>
          </w:tcPr>
          <w:p w14:paraId="7125B8FE" w14:textId="77777777" w:rsidR="00B71903" w:rsidRPr="00B71903" w:rsidRDefault="00B71903" w:rsidP="00B71903">
            <w:pPr>
              <w:spacing w:after="0" w:line="240" w:lineRule="auto"/>
              <w:rPr>
                <w:rFonts w:eastAsia="Times New Roman" w:cs="Calibri"/>
                <w:color w:val="000000"/>
                <w:lang w:val="es-CO" w:eastAsia="es-CO"/>
              </w:rPr>
            </w:pPr>
            <w:proofErr w:type="gramStart"/>
            <w:r w:rsidRPr="00B71903">
              <w:rPr>
                <w:rFonts w:eastAsia="Times New Roman" w:cs="Calibri"/>
                <w:color w:val="000000"/>
                <w:lang w:val="es-CO" w:eastAsia="es-CO"/>
              </w:rPr>
              <w:t>Total</w:t>
            </w:r>
            <w:proofErr w:type="gramEnd"/>
            <w:r w:rsidRPr="00B71903">
              <w:rPr>
                <w:rFonts w:eastAsia="Times New Roman" w:cs="Calibri"/>
                <w:color w:val="000000"/>
                <w:lang w:val="es-CO" w:eastAsia="es-CO"/>
              </w:rPr>
              <w:t xml:space="preserve"> general</w:t>
            </w:r>
          </w:p>
        </w:tc>
        <w:tc>
          <w:tcPr>
            <w:tcW w:w="1164" w:type="dxa"/>
            <w:tcBorders>
              <w:top w:val="nil"/>
              <w:left w:val="nil"/>
              <w:bottom w:val="single" w:sz="4" w:space="0" w:color="auto"/>
              <w:right w:val="single" w:sz="4" w:space="0" w:color="auto"/>
            </w:tcBorders>
            <w:shd w:val="clear" w:color="auto" w:fill="auto"/>
            <w:noWrap/>
            <w:vAlign w:val="bottom"/>
            <w:hideMark/>
          </w:tcPr>
          <w:p w14:paraId="4F36EB3F"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15</w:t>
            </w:r>
          </w:p>
        </w:tc>
        <w:tc>
          <w:tcPr>
            <w:tcW w:w="989" w:type="dxa"/>
            <w:tcBorders>
              <w:top w:val="nil"/>
              <w:left w:val="nil"/>
              <w:bottom w:val="single" w:sz="4" w:space="0" w:color="auto"/>
              <w:right w:val="single" w:sz="4" w:space="0" w:color="auto"/>
            </w:tcBorders>
            <w:shd w:val="clear" w:color="auto" w:fill="auto"/>
            <w:noWrap/>
            <w:vAlign w:val="bottom"/>
            <w:hideMark/>
          </w:tcPr>
          <w:p w14:paraId="08EBBD36"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2</w:t>
            </w:r>
          </w:p>
        </w:tc>
        <w:tc>
          <w:tcPr>
            <w:tcW w:w="1019" w:type="dxa"/>
            <w:tcBorders>
              <w:top w:val="nil"/>
              <w:left w:val="nil"/>
              <w:bottom w:val="single" w:sz="4" w:space="0" w:color="auto"/>
              <w:right w:val="single" w:sz="4" w:space="0" w:color="auto"/>
            </w:tcBorders>
            <w:shd w:val="clear" w:color="auto" w:fill="auto"/>
            <w:noWrap/>
            <w:vAlign w:val="bottom"/>
            <w:hideMark/>
          </w:tcPr>
          <w:p w14:paraId="56C6749E"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1</w:t>
            </w:r>
          </w:p>
        </w:tc>
        <w:tc>
          <w:tcPr>
            <w:tcW w:w="1116" w:type="dxa"/>
            <w:tcBorders>
              <w:top w:val="nil"/>
              <w:left w:val="nil"/>
              <w:bottom w:val="single" w:sz="4" w:space="0" w:color="auto"/>
              <w:right w:val="single" w:sz="4" w:space="0" w:color="auto"/>
            </w:tcBorders>
            <w:shd w:val="clear" w:color="auto" w:fill="auto"/>
            <w:noWrap/>
            <w:vAlign w:val="bottom"/>
            <w:hideMark/>
          </w:tcPr>
          <w:p w14:paraId="1674AD7D"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0</w:t>
            </w:r>
          </w:p>
        </w:tc>
        <w:tc>
          <w:tcPr>
            <w:tcW w:w="1106" w:type="dxa"/>
            <w:tcBorders>
              <w:top w:val="nil"/>
              <w:left w:val="nil"/>
              <w:bottom w:val="single" w:sz="4" w:space="0" w:color="auto"/>
              <w:right w:val="single" w:sz="4" w:space="0" w:color="auto"/>
            </w:tcBorders>
            <w:shd w:val="clear" w:color="auto" w:fill="auto"/>
            <w:noWrap/>
            <w:vAlign w:val="bottom"/>
            <w:hideMark/>
          </w:tcPr>
          <w:p w14:paraId="153050F5"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3</w:t>
            </w:r>
          </w:p>
        </w:tc>
        <w:tc>
          <w:tcPr>
            <w:tcW w:w="1161" w:type="dxa"/>
            <w:tcBorders>
              <w:top w:val="nil"/>
              <w:left w:val="nil"/>
              <w:bottom w:val="single" w:sz="4" w:space="0" w:color="auto"/>
              <w:right w:val="single" w:sz="4" w:space="0" w:color="auto"/>
            </w:tcBorders>
            <w:shd w:val="clear" w:color="auto" w:fill="auto"/>
            <w:noWrap/>
            <w:vAlign w:val="bottom"/>
            <w:hideMark/>
          </w:tcPr>
          <w:p w14:paraId="799E717C"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43</w:t>
            </w:r>
          </w:p>
        </w:tc>
        <w:tc>
          <w:tcPr>
            <w:tcW w:w="1238" w:type="dxa"/>
            <w:tcBorders>
              <w:top w:val="nil"/>
              <w:left w:val="nil"/>
              <w:bottom w:val="single" w:sz="4" w:space="0" w:color="auto"/>
              <w:right w:val="single" w:sz="4" w:space="0" w:color="auto"/>
            </w:tcBorders>
            <w:shd w:val="clear" w:color="auto" w:fill="auto"/>
            <w:noWrap/>
            <w:vAlign w:val="bottom"/>
            <w:hideMark/>
          </w:tcPr>
          <w:p w14:paraId="4E74A1E0" w14:textId="77777777" w:rsidR="00B71903" w:rsidRPr="00B71903" w:rsidRDefault="00B71903" w:rsidP="00B71903">
            <w:pPr>
              <w:spacing w:after="0" w:line="240" w:lineRule="auto"/>
              <w:jc w:val="center"/>
              <w:rPr>
                <w:rFonts w:eastAsia="Times New Roman" w:cs="Calibri"/>
                <w:color w:val="000000"/>
                <w:lang w:val="es-CO" w:eastAsia="es-CO"/>
              </w:rPr>
            </w:pPr>
            <w:r w:rsidRPr="00B71903">
              <w:rPr>
                <w:rFonts w:eastAsia="Times New Roman" w:cs="Calibri"/>
                <w:color w:val="000000"/>
                <w:lang w:val="es-CO" w:eastAsia="es-CO"/>
              </w:rPr>
              <w:t>33,65%</w:t>
            </w:r>
          </w:p>
        </w:tc>
      </w:tr>
    </w:tbl>
    <w:p w14:paraId="19B68BD7" w14:textId="4A80FFCC" w:rsidR="006B7DE4" w:rsidRPr="007769D5" w:rsidRDefault="006B7DE4" w:rsidP="00B71903">
      <w:pPr>
        <w:rPr>
          <w:rFonts w:ascii="Arial" w:hAnsi="Arial" w:cs="Arial"/>
          <w:sz w:val="16"/>
          <w:szCs w:val="16"/>
        </w:rPr>
      </w:pPr>
      <w:r w:rsidRPr="007769D5">
        <w:rPr>
          <w:rFonts w:ascii="Arial" w:hAnsi="Arial" w:cs="Arial"/>
          <w:sz w:val="16"/>
          <w:szCs w:val="16"/>
        </w:rPr>
        <w:t xml:space="preserve">Fuente: Elaboración a partir de actas de seguimiento y matriz de </w:t>
      </w:r>
      <w:proofErr w:type="spellStart"/>
      <w:proofErr w:type="gramStart"/>
      <w:r w:rsidRPr="007769D5">
        <w:rPr>
          <w:rFonts w:ascii="Arial" w:hAnsi="Arial" w:cs="Arial"/>
          <w:sz w:val="16"/>
          <w:szCs w:val="16"/>
        </w:rPr>
        <w:t>gestión.</w:t>
      </w:r>
      <w:r w:rsidR="561C76D9" w:rsidRPr="007769D5">
        <w:rPr>
          <w:rFonts w:ascii="Arial" w:hAnsi="Arial" w:cs="Arial"/>
          <w:sz w:val="16"/>
          <w:szCs w:val="16"/>
        </w:rPr>
        <w:t>Equipo</w:t>
      </w:r>
      <w:proofErr w:type="spellEnd"/>
      <w:proofErr w:type="gramEnd"/>
      <w:r w:rsidR="561C76D9" w:rsidRPr="007769D5">
        <w:rPr>
          <w:rFonts w:ascii="Arial" w:hAnsi="Arial" w:cs="Arial"/>
          <w:sz w:val="16"/>
          <w:szCs w:val="16"/>
        </w:rPr>
        <w:t xml:space="preserve"> GAMA 2024</w:t>
      </w:r>
    </w:p>
    <w:p w14:paraId="3E75F059" w14:textId="3548F8C3" w:rsidR="00026347" w:rsidRPr="007769D5" w:rsidRDefault="00026347" w:rsidP="00026347">
      <w:pPr>
        <w:jc w:val="both"/>
        <w:rPr>
          <w:rFonts w:ascii="Arial" w:hAnsi="Arial" w:cs="Arial"/>
        </w:rPr>
      </w:pPr>
      <w:r w:rsidRPr="007769D5">
        <w:rPr>
          <w:rFonts w:ascii="Arial" w:hAnsi="Arial" w:cs="Arial"/>
        </w:rPr>
        <w:t xml:space="preserve">Se destaca que los casos catalogados como "pendientes" se refieren a aquellos que, </w:t>
      </w:r>
      <w:r w:rsidR="00D76A74" w:rsidRPr="007769D5">
        <w:rPr>
          <w:rFonts w:ascii="Arial" w:hAnsi="Arial" w:cs="Arial"/>
        </w:rPr>
        <w:t>aunque fueron gestionados</w:t>
      </w:r>
      <w:r w:rsidRPr="007769D5">
        <w:rPr>
          <w:rFonts w:ascii="Arial" w:hAnsi="Arial" w:cs="Arial"/>
        </w:rPr>
        <w:t xml:space="preserve"> tanto por la IPS como por la E</w:t>
      </w:r>
      <w:r w:rsidR="72673CED" w:rsidRPr="007769D5">
        <w:rPr>
          <w:rFonts w:ascii="Arial" w:hAnsi="Arial" w:cs="Arial"/>
        </w:rPr>
        <w:t>APB</w:t>
      </w:r>
      <w:r w:rsidRPr="007769D5">
        <w:rPr>
          <w:rFonts w:ascii="Arial" w:hAnsi="Arial" w:cs="Arial"/>
        </w:rPr>
        <w:t xml:space="preserve"> durante </w:t>
      </w:r>
      <w:r w:rsidR="00D76A74" w:rsidRPr="007769D5">
        <w:rPr>
          <w:rFonts w:ascii="Arial" w:hAnsi="Arial" w:cs="Arial"/>
        </w:rPr>
        <w:t xml:space="preserve">o el mismo día de </w:t>
      </w:r>
      <w:r w:rsidRPr="007769D5">
        <w:rPr>
          <w:rFonts w:ascii="Arial" w:hAnsi="Arial" w:cs="Arial"/>
        </w:rPr>
        <w:t>la visita, no resultaron efectivos para el paciente</w:t>
      </w:r>
      <w:r w:rsidR="009B3CFC" w:rsidRPr="007769D5">
        <w:rPr>
          <w:rFonts w:ascii="Arial" w:hAnsi="Arial" w:cs="Arial"/>
        </w:rPr>
        <w:t xml:space="preserve"> el día del acompañamiento</w:t>
      </w:r>
      <w:r w:rsidRPr="007769D5">
        <w:rPr>
          <w:rFonts w:ascii="Arial" w:hAnsi="Arial" w:cs="Arial"/>
        </w:rPr>
        <w:t>. La efectividad está relacionada con traslados para procedimientos, interconsultas, provisión de oxígeno domiciliario y adscripción al programa de hospitalización domiciliaria principalmente.</w:t>
      </w:r>
    </w:p>
    <w:p w14:paraId="742AB48D" w14:textId="03AACB1C" w:rsidR="00F4473D" w:rsidRPr="007769D5" w:rsidRDefault="00F4473D" w:rsidP="00026347">
      <w:pPr>
        <w:jc w:val="both"/>
        <w:rPr>
          <w:rFonts w:ascii="Arial" w:hAnsi="Arial" w:cs="Arial"/>
        </w:rPr>
      </w:pPr>
      <w:r w:rsidRPr="007769D5">
        <w:rPr>
          <w:rFonts w:ascii="Arial" w:hAnsi="Arial" w:cs="Arial"/>
        </w:rPr>
        <w:t xml:space="preserve">El promedio de </w:t>
      </w:r>
      <w:proofErr w:type="spellStart"/>
      <w:r w:rsidRPr="007769D5">
        <w:rPr>
          <w:rFonts w:ascii="Arial" w:hAnsi="Arial" w:cs="Arial"/>
        </w:rPr>
        <w:t>resolutividad</w:t>
      </w:r>
      <w:proofErr w:type="spellEnd"/>
      <w:r w:rsidRPr="007769D5">
        <w:rPr>
          <w:rFonts w:ascii="Arial" w:hAnsi="Arial" w:cs="Arial"/>
        </w:rPr>
        <w:t xml:space="preserve"> presentado, tiene en cuenta los casos que se reportan como resueltos posterior a las visitas (seguimiento). Encontrando que son los de hospitalización domiciliaria y oxígeno, los que presentan efectividad en un 100%</w:t>
      </w:r>
      <w:r w:rsidR="00B71903" w:rsidRPr="007769D5">
        <w:rPr>
          <w:rFonts w:ascii="Arial" w:hAnsi="Arial" w:cs="Arial"/>
        </w:rPr>
        <w:t xml:space="preserve"> para la USS de Bosa y sin avance para </w:t>
      </w:r>
      <w:proofErr w:type="spellStart"/>
      <w:r w:rsidR="00B71903" w:rsidRPr="007769D5">
        <w:rPr>
          <w:rFonts w:ascii="Arial" w:hAnsi="Arial" w:cs="Arial"/>
        </w:rPr>
        <w:t>kennedy</w:t>
      </w:r>
      <w:proofErr w:type="spellEnd"/>
      <w:r w:rsidRPr="007769D5">
        <w:rPr>
          <w:rFonts w:ascii="Arial" w:hAnsi="Arial" w:cs="Arial"/>
        </w:rPr>
        <w:t>. Los casos que mayor demora representan son los referidos a medicina interna y reumatología.</w:t>
      </w:r>
    </w:p>
    <w:p w14:paraId="4A3E974F" w14:textId="77777777" w:rsidR="00B71903" w:rsidRPr="007769D5" w:rsidRDefault="00B71903" w:rsidP="00026347">
      <w:pPr>
        <w:jc w:val="both"/>
        <w:rPr>
          <w:rFonts w:ascii="Arial" w:hAnsi="Arial" w:cs="Arial"/>
        </w:rPr>
      </w:pPr>
    </w:p>
    <w:p w14:paraId="4D9268F0" w14:textId="1849002C" w:rsidR="00F17C33" w:rsidRPr="007769D5" w:rsidRDefault="006B7DE4" w:rsidP="00F17C33">
      <w:pPr>
        <w:pStyle w:val="Ttulo1"/>
        <w:rPr>
          <w:rFonts w:ascii="Arial" w:hAnsi="Arial" w:cs="Arial"/>
          <w:b/>
          <w:bCs/>
          <w:color w:val="auto"/>
          <w:sz w:val="24"/>
          <w:szCs w:val="24"/>
        </w:rPr>
      </w:pPr>
      <w:r w:rsidRPr="007769D5">
        <w:rPr>
          <w:rFonts w:ascii="Arial" w:hAnsi="Arial" w:cs="Arial"/>
          <w:b/>
          <w:bCs/>
          <w:color w:val="auto"/>
          <w:sz w:val="24"/>
          <w:szCs w:val="24"/>
        </w:rPr>
        <w:lastRenderedPageBreak/>
        <w:t>Análisis de resultados de la estrategia</w:t>
      </w:r>
    </w:p>
    <w:p w14:paraId="53984B01" w14:textId="1BDE0948" w:rsidR="72E2511E" w:rsidRPr="007769D5" w:rsidRDefault="72E2511E" w:rsidP="00E40481">
      <w:pPr>
        <w:jc w:val="both"/>
        <w:rPr>
          <w:rFonts w:ascii="Arial" w:hAnsi="Arial" w:cs="Arial"/>
          <w:color w:val="FF0000"/>
          <w:sz w:val="16"/>
          <w:szCs w:val="16"/>
        </w:rPr>
      </w:pPr>
    </w:p>
    <w:p w14:paraId="4A4EFA69" w14:textId="77777777" w:rsidR="00E40481" w:rsidRPr="007769D5" w:rsidRDefault="00E40481" w:rsidP="00E40481">
      <w:pPr>
        <w:jc w:val="both"/>
        <w:rPr>
          <w:rFonts w:ascii="Arial" w:hAnsi="Arial" w:cs="Arial"/>
        </w:rPr>
      </w:pPr>
      <w:r w:rsidRPr="007769D5">
        <w:rPr>
          <w:rFonts w:ascii="Arial" w:hAnsi="Arial" w:cs="Arial"/>
        </w:rPr>
        <w:t>Por parte de la Secretaria Distrital de Salud, el acompañamiento es realizado por dos profesionales, acorde a cronograma previamente establecido.</w:t>
      </w:r>
    </w:p>
    <w:p w14:paraId="6B0F6440" w14:textId="509321C2" w:rsidR="007769D5" w:rsidRPr="007769D5" w:rsidRDefault="00115220" w:rsidP="00E40481">
      <w:pPr>
        <w:jc w:val="both"/>
        <w:rPr>
          <w:rFonts w:ascii="Arial" w:hAnsi="Arial" w:cs="Arial"/>
        </w:rPr>
      </w:pPr>
      <w:r w:rsidRPr="007769D5">
        <w:rPr>
          <w:rFonts w:ascii="Arial" w:hAnsi="Arial" w:cs="Arial"/>
        </w:rPr>
        <w:t xml:space="preserve">Durante las </w:t>
      </w:r>
      <w:r w:rsidR="00026859" w:rsidRPr="007769D5">
        <w:rPr>
          <w:rFonts w:ascii="Arial" w:hAnsi="Arial" w:cs="Arial"/>
        </w:rPr>
        <w:t>visitas,</w:t>
      </w:r>
      <w:r w:rsidR="007769D5" w:rsidRPr="007769D5">
        <w:rPr>
          <w:rFonts w:ascii="Arial" w:hAnsi="Arial" w:cs="Arial"/>
        </w:rPr>
        <w:t xml:space="preserve"> las cuales se realizaron a los tres Hospitales con mayor flujo de pacientes en donde encontramos Kennedy, Bosa y Fontibón, encontrando un sistema de referencia centralizado en Kennedy y con operativos en las otras sedes lo cual funciona de manera adecuada y se observó buena comunicación entre sedes. </w:t>
      </w:r>
    </w:p>
    <w:p w14:paraId="4D23E1CB" w14:textId="3423BB43" w:rsidR="00F17C33" w:rsidRPr="007769D5" w:rsidRDefault="00026859" w:rsidP="00A2575A">
      <w:pPr>
        <w:jc w:val="both"/>
        <w:rPr>
          <w:rFonts w:ascii="Arial" w:hAnsi="Arial" w:cs="Arial"/>
        </w:rPr>
      </w:pPr>
      <w:r w:rsidRPr="007769D5">
        <w:rPr>
          <w:rFonts w:ascii="Arial" w:hAnsi="Arial" w:cs="Arial"/>
        </w:rPr>
        <w:t xml:space="preserve"> se</w:t>
      </w:r>
      <w:r w:rsidR="00115220" w:rsidRPr="007769D5">
        <w:rPr>
          <w:rFonts w:ascii="Arial" w:hAnsi="Arial" w:cs="Arial"/>
        </w:rPr>
        <w:t xml:space="preserve"> realiza gestión directa con la IPS y con la EAPB, dada la particularidad que esta presenta</w:t>
      </w:r>
      <w:r w:rsidR="00B71903" w:rsidRPr="007769D5">
        <w:rPr>
          <w:rFonts w:ascii="Arial" w:hAnsi="Arial" w:cs="Arial"/>
        </w:rPr>
        <w:t xml:space="preserve"> puesto que p</w:t>
      </w:r>
      <w:r w:rsidR="00A2575A" w:rsidRPr="007769D5">
        <w:rPr>
          <w:rFonts w:ascii="Arial" w:hAnsi="Arial" w:cs="Arial"/>
        </w:rPr>
        <w:t>ueden realizar traslados internos entre Hospitales según su necesidad.</w:t>
      </w:r>
    </w:p>
    <w:p w14:paraId="48B4CB7F" w14:textId="7A2933A5" w:rsidR="004B4632" w:rsidRPr="007769D5" w:rsidRDefault="004B4632" w:rsidP="00E40481">
      <w:pPr>
        <w:jc w:val="both"/>
        <w:rPr>
          <w:rFonts w:ascii="Arial" w:hAnsi="Arial" w:cs="Arial"/>
        </w:rPr>
      </w:pPr>
      <w:r w:rsidRPr="007769D5">
        <w:rPr>
          <w:rFonts w:ascii="Arial" w:hAnsi="Arial" w:cs="Arial"/>
        </w:rPr>
        <w:t xml:space="preserve">Como particularidad de la institución, como se </w:t>
      </w:r>
      <w:r w:rsidR="00A2575A" w:rsidRPr="007769D5">
        <w:rPr>
          <w:rFonts w:ascii="Arial" w:hAnsi="Arial" w:cs="Arial"/>
        </w:rPr>
        <w:t>mencionó</w:t>
      </w:r>
      <w:r w:rsidRPr="007769D5">
        <w:rPr>
          <w:rFonts w:ascii="Arial" w:hAnsi="Arial" w:cs="Arial"/>
        </w:rPr>
        <w:t xml:space="preserve"> previamente las atenciones por las especialidades, por las cuales se activa el proceso de remisión, en su gran mayoría son ofertadas por la IPS, sin embargo, su capacidad no es suficiente para la atención. No obstante, el giro cama de la institución, permite la ubicación de los usuarios en periodos más cortos. </w:t>
      </w:r>
    </w:p>
    <w:p w14:paraId="7499FE9C" w14:textId="162F253E" w:rsidR="006B7DE4" w:rsidRPr="007769D5" w:rsidRDefault="00E40481" w:rsidP="00E40481">
      <w:pPr>
        <w:jc w:val="both"/>
        <w:rPr>
          <w:rFonts w:ascii="Arial" w:hAnsi="Arial" w:cs="Arial"/>
          <w:sz w:val="20"/>
          <w:szCs w:val="20"/>
        </w:rPr>
      </w:pPr>
      <w:r w:rsidRPr="007769D5">
        <w:rPr>
          <w:rFonts w:ascii="Arial" w:hAnsi="Arial" w:cs="Arial"/>
        </w:rPr>
        <w:t>Como aspectos a mejorar</w:t>
      </w:r>
      <w:r w:rsidR="00F4473D" w:rsidRPr="007769D5">
        <w:rPr>
          <w:rFonts w:ascii="Arial" w:hAnsi="Arial" w:cs="Arial"/>
        </w:rPr>
        <w:t>,</w:t>
      </w:r>
      <w:r w:rsidRPr="007769D5">
        <w:rPr>
          <w:rFonts w:ascii="Arial" w:hAnsi="Arial" w:cs="Arial"/>
        </w:rPr>
        <w:t xml:space="preserve"> es importante que se tenga claridad frente a la </w:t>
      </w:r>
      <w:proofErr w:type="spellStart"/>
      <w:r w:rsidRPr="007769D5">
        <w:rPr>
          <w:rFonts w:ascii="Arial" w:hAnsi="Arial" w:cs="Arial"/>
        </w:rPr>
        <w:t>resolutividad</w:t>
      </w:r>
      <w:proofErr w:type="spellEnd"/>
      <w:r w:rsidRPr="007769D5">
        <w:rPr>
          <w:rFonts w:ascii="Arial" w:hAnsi="Arial" w:cs="Arial"/>
        </w:rPr>
        <w:t xml:space="preserve"> de los casos a la espera de cama hospitalaria, dado que al realizar el seguimiento en la visita posterior a la captura del dato, no cuentan con el reporte total de los casos que lograron el acceso al servicio, pese que</w:t>
      </w:r>
      <w:r w:rsidR="00F4473D" w:rsidRPr="007769D5">
        <w:rPr>
          <w:rFonts w:ascii="Arial" w:hAnsi="Arial" w:cs="Arial"/>
        </w:rPr>
        <w:t>,</w:t>
      </w:r>
      <w:r w:rsidRPr="007769D5">
        <w:rPr>
          <w:rFonts w:ascii="Arial" w:hAnsi="Arial" w:cs="Arial"/>
        </w:rPr>
        <w:t xml:space="preserve"> a la gestora del servicio de urgencias, se le explico el </w:t>
      </w:r>
      <w:r w:rsidR="002E22B8" w:rsidRPr="007769D5">
        <w:rPr>
          <w:rFonts w:ascii="Arial" w:hAnsi="Arial" w:cs="Arial"/>
        </w:rPr>
        <w:t>cómo</w:t>
      </w:r>
      <w:r w:rsidRPr="007769D5">
        <w:rPr>
          <w:rFonts w:ascii="Arial" w:hAnsi="Arial" w:cs="Arial"/>
        </w:rPr>
        <w:t xml:space="preserve"> podía realizarlo</w:t>
      </w:r>
      <w:r w:rsidR="00F4473D" w:rsidRPr="007769D5">
        <w:rPr>
          <w:rFonts w:ascii="Arial" w:hAnsi="Arial" w:cs="Arial"/>
        </w:rPr>
        <w:t>; E</w:t>
      </w:r>
      <w:r w:rsidRPr="007769D5">
        <w:rPr>
          <w:rFonts w:ascii="Arial" w:hAnsi="Arial" w:cs="Arial"/>
        </w:rPr>
        <w:t xml:space="preserve">n este caso es  necesario, tener datos de los usuarios que se reportan al momento de la visita, para así validar en el siguiente acompañamiento, si estos aun </w:t>
      </w:r>
      <w:proofErr w:type="spellStart"/>
      <w:r w:rsidRPr="007769D5">
        <w:rPr>
          <w:rFonts w:ascii="Arial" w:hAnsi="Arial" w:cs="Arial"/>
        </w:rPr>
        <w:t>esta</w:t>
      </w:r>
      <w:proofErr w:type="spellEnd"/>
      <w:r w:rsidRPr="007769D5">
        <w:rPr>
          <w:rFonts w:ascii="Arial" w:hAnsi="Arial" w:cs="Arial"/>
        </w:rPr>
        <w:t xml:space="preserve"> en el servicio, o no. </w:t>
      </w:r>
    </w:p>
    <w:p w14:paraId="52C9AD04" w14:textId="2D58693D" w:rsidR="006B7DE4" w:rsidRPr="007769D5" w:rsidRDefault="00026347" w:rsidP="00026347">
      <w:pPr>
        <w:jc w:val="both"/>
        <w:rPr>
          <w:rFonts w:ascii="Arial" w:hAnsi="Arial" w:cs="Arial"/>
        </w:rPr>
      </w:pPr>
      <w:r w:rsidRPr="007769D5">
        <w:rPr>
          <w:rFonts w:ascii="Arial" w:hAnsi="Arial" w:cs="Arial"/>
        </w:rPr>
        <w:t xml:space="preserve">Es importante destacar la labor </w:t>
      </w:r>
      <w:r w:rsidR="003E20C8" w:rsidRPr="007769D5">
        <w:rPr>
          <w:rFonts w:ascii="Arial" w:hAnsi="Arial" w:cs="Arial"/>
        </w:rPr>
        <w:t>de las EPS e IPS</w:t>
      </w:r>
      <w:r w:rsidRPr="007769D5">
        <w:rPr>
          <w:rFonts w:ascii="Arial" w:hAnsi="Arial" w:cs="Arial"/>
        </w:rPr>
        <w:t xml:space="preserve">, </w:t>
      </w:r>
      <w:r w:rsidR="003E20C8" w:rsidRPr="007769D5">
        <w:rPr>
          <w:rFonts w:ascii="Arial" w:hAnsi="Arial" w:cs="Arial"/>
        </w:rPr>
        <w:t>que pese a</w:t>
      </w:r>
      <w:r w:rsidRPr="007769D5">
        <w:rPr>
          <w:rFonts w:ascii="Arial" w:hAnsi="Arial" w:cs="Arial"/>
        </w:rPr>
        <w:t xml:space="preserve"> las dificultades</w:t>
      </w:r>
      <w:r w:rsidR="003E20C8" w:rsidRPr="007769D5">
        <w:rPr>
          <w:rFonts w:ascii="Arial" w:hAnsi="Arial" w:cs="Arial"/>
        </w:rPr>
        <w:t xml:space="preserve"> estructurales del SGSSS</w:t>
      </w:r>
      <w:r w:rsidRPr="007769D5">
        <w:rPr>
          <w:rFonts w:ascii="Arial" w:hAnsi="Arial" w:cs="Arial"/>
        </w:rPr>
        <w:t>, realizan esfuerzos proactivos para garantizar la atención oportuna y efectiva a sus pacientes. Su compromiso con la calidad y la celeridad de la atención debe ser reconocido y replicado.</w:t>
      </w:r>
    </w:p>
    <w:p w14:paraId="1DFF6685" w14:textId="77777777" w:rsidR="006B7DE4" w:rsidRPr="007769D5" w:rsidRDefault="006B7DE4" w:rsidP="00F17C33">
      <w:pPr>
        <w:rPr>
          <w:rFonts w:ascii="Arial" w:hAnsi="Arial" w:cs="Arial"/>
        </w:rPr>
      </w:pPr>
    </w:p>
    <w:p w14:paraId="6A0CBDA7" w14:textId="77777777" w:rsidR="00F17C33" w:rsidRPr="007769D5" w:rsidRDefault="00F17C33" w:rsidP="00F17C33">
      <w:pPr>
        <w:rPr>
          <w:rFonts w:ascii="Arial" w:hAnsi="Arial" w:cs="Arial"/>
        </w:rPr>
      </w:pPr>
      <w:r w:rsidRPr="007769D5">
        <w:rPr>
          <w:rFonts w:ascii="Arial" w:hAnsi="Arial" w:cs="Arial"/>
        </w:rPr>
        <w:t>Elaborado por:</w:t>
      </w:r>
    </w:p>
    <w:p w14:paraId="05D4987F" w14:textId="4571D6D9" w:rsidR="00F17C33" w:rsidRPr="007769D5" w:rsidRDefault="005A3C39" w:rsidP="00F17C33">
      <w:pPr>
        <w:spacing w:after="0" w:line="240" w:lineRule="auto"/>
        <w:rPr>
          <w:rFonts w:ascii="Arial" w:hAnsi="Arial" w:cs="Arial"/>
        </w:rPr>
      </w:pPr>
      <w:r w:rsidRPr="007769D5">
        <w:rPr>
          <w:rFonts w:ascii="Arial" w:hAnsi="Arial" w:cs="Arial"/>
        </w:rPr>
        <w:t xml:space="preserve">Jessika P Triana- Liliana </w:t>
      </w:r>
    </w:p>
    <w:p w14:paraId="47EAF808" w14:textId="0600DD7F" w:rsidR="00F17C33" w:rsidRPr="007769D5" w:rsidRDefault="004B4632" w:rsidP="00F17C33">
      <w:pPr>
        <w:spacing w:after="0" w:line="240" w:lineRule="auto"/>
        <w:rPr>
          <w:rFonts w:ascii="Arial" w:hAnsi="Arial" w:cs="Arial"/>
        </w:rPr>
      </w:pPr>
      <w:r w:rsidRPr="007769D5">
        <w:rPr>
          <w:rFonts w:ascii="Arial" w:hAnsi="Arial" w:cs="Arial"/>
        </w:rPr>
        <w:t>Profesional especializado- grupo GAMA</w:t>
      </w:r>
    </w:p>
    <w:p w14:paraId="1C3A3814" w14:textId="68AB480D" w:rsidR="00354CA1" w:rsidRPr="00026347" w:rsidRDefault="004B4632" w:rsidP="00F17C33">
      <w:pPr>
        <w:spacing w:after="0" w:line="240" w:lineRule="auto"/>
        <w:rPr>
          <w:rFonts w:ascii="Arial" w:hAnsi="Arial" w:cs="Arial"/>
        </w:rPr>
      </w:pPr>
      <w:r w:rsidRPr="007769D5">
        <w:rPr>
          <w:rFonts w:ascii="Arial" w:hAnsi="Arial" w:cs="Arial"/>
        </w:rPr>
        <w:t>04-12-2024</w:t>
      </w:r>
    </w:p>
    <w:sectPr w:rsidR="00354CA1" w:rsidRPr="00026347">
      <w:headerReference w:type="default" r:id="rId10"/>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59D68" w14:textId="77777777" w:rsidR="000B3D5C" w:rsidRDefault="000B3D5C">
      <w:pPr>
        <w:spacing w:after="0" w:line="240" w:lineRule="auto"/>
      </w:pPr>
      <w:r>
        <w:separator/>
      </w:r>
    </w:p>
  </w:endnote>
  <w:endnote w:type="continuationSeparator" w:id="0">
    <w:p w14:paraId="71E5CD86" w14:textId="77777777" w:rsidR="000B3D5C" w:rsidRDefault="000B3D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ED034" w14:textId="77777777" w:rsidR="00777783" w:rsidRDefault="00A348C1" w:rsidP="009245B3">
    <w:pPr>
      <w:pStyle w:val="Piedepgina"/>
      <w:ind w:left="-1701"/>
    </w:pPr>
    <w:r>
      <w:rPr>
        <w:noProof/>
        <w:lang w:val="es-CO" w:eastAsia="es-CO"/>
      </w:rPr>
      <w:drawing>
        <wp:inline distT="0" distB="0" distL="0" distR="0" wp14:anchorId="76F7EBAD" wp14:editId="2019557E">
          <wp:extent cx="7905096" cy="1085013"/>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905096" cy="108501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4339A" w14:textId="77777777" w:rsidR="000B3D5C" w:rsidRDefault="000B3D5C">
      <w:pPr>
        <w:spacing w:after="0" w:line="240" w:lineRule="auto"/>
      </w:pPr>
      <w:r>
        <w:separator/>
      </w:r>
    </w:p>
  </w:footnote>
  <w:footnote w:type="continuationSeparator" w:id="0">
    <w:p w14:paraId="7E6FDDBE" w14:textId="77777777" w:rsidR="000B3D5C" w:rsidRDefault="000B3D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C42CE" w14:textId="77777777" w:rsidR="00777783" w:rsidRDefault="00A348C1" w:rsidP="00DF19FA">
    <w:pPr>
      <w:pStyle w:val="Encabezado"/>
      <w:ind w:left="-1701"/>
    </w:pPr>
    <w:r w:rsidRPr="005D76A5">
      <w:rPr>
        <w:noProof/>
        <w:lang w:val="es-CO" w:eastAsia="es-CO"/>
      </w:rPr>
      <w:drawing>
        <wp:inline distT="0" distB="0" distL="0" distR="0" wp14:anchorId="34EC70B0" wp14:editId="6DABE833">
          <wp:extent cx="7820024" cy="1269106"/>
          <wp:effectExtent l="0" t="0" r="0" b="7620"/>
          <wp:docPr id="1"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intelligence2.xml><?xml version="1.0" encoding="utf-8"?>
<int2:intelligence xmlns:int2="http://schemas.microsoft.com/office/intelligence/2020/intelligence">
  <int2:observations>
    <int2:textHash int2:hashCode="Z9aF81tAGEHXno" int2:id="eN2ClzDV">
      <int2:state int2:type="AugLoop_Text_Critique"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636073"/>
    <w:multiLevelType w:val="hybridMultilevel"/>
    <w:tmpl w:val="C1D484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C33"/>
    <w:rsid w:val="00026347"/>
    <w:rsid w:val="00026859"/>
    <w:rsid w:val="00031584"/>
    <w:rsid w:val="000B3D5C"/>
    <w:rsid w:val="000C5EE5"/>
    <w:rsid w:val="00115220"/>
    <w:rsid w:val="0012490C"/>
    <w:rsid w:val="00147BA6"/>
    <w:rsid w:val="00181AAD"/>
    <w:rsid w:val="00223768"/>
    <w:rsid w:val="00292125"/>
    <w:rsid w:val="002E22B8"/>
    <w:rsid w:val="00353158"/>
    <w:rsid w:val="00354CA1"/>
    <w:rsid w:val="003E20C8"/>
    <w:rsid w:val="003E3FD2"/>
    <w:rsid w:val="00487687"/>
    <w:rsid w:val="004B4632"/>
    <w:rsid w:val="00515C3A"/>
    <w:rsid w:val="005A3C39"/>
    <w:rsid w:val="0064096D"/>
    <w:rsid w:val="006B3064"/>
    <w:rsid w:val="006B7DE4"/>
    <w:rsid w:val="006F3F01"/>
    <w:rsid w:val="00713153"/>
    <w:rsid w:val="007659CA"/>
    <w:rsid w:val="007769D5"/>
    <w:rsid w:val="00777783"/>
    <w:rsid w:val="00793E74"/>
    <w:rsid w:val="00826704"/>
    <w:rsid w:val="00846DC6"/>
    <w:rsid w:val="008841F9"/>
    <w:rsid w:val="008B3219"/>
    <w:rsid w:val="008C7D65"/>
    <w:rsid w:val="009677EF"/>
    <w:rsid w:val="009B3CFC"/>
    <w:rsid w:val="00A108C5"/>
    <w:rsid w:val="00A2575A"/>
    <w:rsid w:val="00A348C1"/>
    <w:rsid w:val="00A911D1"/>
    <w:rsid w:val="00A95EAD"/>
    <w:rsid w:val="00AD385A"/>
    <w:rsid w:val="00B30DBF"/>
    <w:rsid w:val="00B71903"/>
    <w:rsid w:val="00BE2705"/>
    <w:rsid w:val="00BF066B"/>
    <w:rsid w:val="00C10F09"/>
    <w:rsid w:val="00D06F6B"/>
    <w:rsid w:val="00D404ED"/>
    <w:rsid w:val="00D65EAF"/>
    <w:rsid w:val="00D76A74"/>
    <w:rsid w:val="00DE0585"/>
    <w:rsid w:val="00E17BFD"/>
    <w:rsid w:val="00E35A4A"/>
    <w:rsid w:val="00E40481"/>
    <w:rsid w:val="00E52110"/>
    <w:rsid w:val="00F003A1"/>
    <w:rsid w:val="00F17C33"/>
    <w:rsid w:val="00F3536B"/>
    <w:rsid w:val="00F4473D"/>
    <w:rsid w:val="00FB011D"/>
    <w:rsid w:val="011883CE"/>
    <w:rsid w:val="016C8BF2"/>
    <w:rsid w:val="056E00AB"/>
    <w:rsid w:val="0580E600"/>
    <w:rsid w:val="0621787C"/>
    <w:rsid w:val="063B7448"/>
    <w:rsid w:val="0676A956"/>
    <w:rsid w:val="0710C000"/>
    <w:rsid w:val="0AB94C69"/>
    <w:rsid w:val="0B05F82E"/>
    <w:rsid w:val="0B2A69DE"/>
    <w:rsid w:val="1D8DE88F"/>
    <w:rsid w:val="1DEE3865"/>
    <w:rsid w:val="1F76170A"/>
    <w:rsid w:val="1FC85E22"/>
    <w:rsid w:val="2275DEBA"/>
    <w:rsid w:val="2308819D"/>
    <w:rsid w:val="23B53382"/>
    <w:rsid w:val="2B944427"/>
    <w:rsid w:val="36632398"/>
    <w:rsid w:val="386FC339"/>
    <w:rsid w:val="39025458"/>
    <w:rsid w:val="43811E29"/>
    <w:rsid w:val="4B0594B3"/>
    <w:rsid w:val="4BEBE6D5"/>
    <w:rsid w:val="506AD871"/>
    <w:rsid w:val="50FD3DC5"/>
    <w:rsid w:val="52049ABD"/>
    <w:rsid w:val="52763018"/>
    <w:rsid w:val="53F09250"/>
    <w:rsid w:val="561C76D9"/>
    <w:rsid w:val="563A4811"/>
    <w:rsid w:val="5685CAEA"/>
    <w:rsid w:val="5DC889C4"/>
    <w:rsid w:val="5FB3B764"/>
    <w:rsid w:val="61E5E2FA"/>
    <w:rsid w:val="6665B1C5"/>
    <w:rsid w:val="66F71880"/>
    <w:rsid w:val="67E77BD0"/>
    <w:rsid w:val="6B6859BC"/>
    <w:rsid w:val="72673CED"/>
    <w:rsid w:val="72E2511E"/>
    <w:rsid w:val="7654A138"/>
    <w:rsid w:val="78A1966D"/>
    <w:rsid w:val="79235616"/>
    <w:rsid w:val="7B79439E"/>
    <w:rsid w:val="7D1F970C"/>
    <w:rsid w:val="7D639E95"/>
    <w:rsid w:val="7F28D4FF"/>
    <w:rsid w:val="7FBFD76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3BC1C"/>
  <w15:chartTrackingRefBased/>
  <w15:docId w15:val="{63777479-322F-4F31-B341-2B22025B6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C33"/>
    <w:pPr>
      <w:spacing w:after="200" w:line="276" w:lineRule="auto"/>
    </w:pPr>
    <w:rPr>
      <w:rFonts w:ascii="Calibri" w:eastAsia="Calibri" w:hAnsi="Calibri" w:cs="Times New Roman"/>
      <w:lang w:val="es-ES"/>
    </w:rPr>
  </w:style>
  <w:style w:type="paragraph" w:styleId="Ttulo1">
    <w:name w:val="heading 1"/>
    <w:basedOn w:val="Normal"/>
    <w:next w:val="Normal"/>
    <w:link w:val="Ttulo1Car"/>
    <w:uiPriority w:val="9"/>
    <w:qFormat/>
    <w:rsid w:val="00F17C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17C33"/>
    <w:rPr>
      <w:rFonts w:asciiTheme="majorHAnsi" w:eastAsiaTheme="majorEastAsia" w:hAnsiTheme="majorHAnsi" w:cstheme="majorBidi"/>
      <w:color w:val="2E74B5" w:themeColor="accent1" w:themeShade="BF"/>
      <w:sz w:val="32"/>
      <w:szCs w:val="32"/>
      <w:lang w:val="es-ES"/>
    </w:rPr>
  </w:style>
  <w:style w:type="paragraph" w:styleId="Encabezado">
    <w:name w:val="header"/>
    <w:basedOn w:val="Normal"/>
    <w:link w:val="EncabezadoCar"/>
    <w:uiPriority w:val="99"/>
    <w:unhideWhenUsed/>
    <w:rsid w:val="00F17C3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17C33"/>
    <w:rPr>
      <w:rFonts w:ascii="Calibri" w:eastAsia="Calibri" w:hAnsi="Calibri" w:cs="Times New Roman"/>
      <w:lang w:val="es-ES"/>
    </w:rPr>
  </w:style>
  <w:style w:type="paragraph" w:styleId="Piedepgina">
    <w:name w:val="footer"/>
    <w:basedOn w:val="Normal"/>
    <w:link w:val="PiedepginaCar"/>
    <w:uiPriority w:val="99"/>
    <w:unhideWhenUsed/>
    <w:rsid w:val="00F17C3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17C33"/>
    <w:rPr>
      <w:rFonts w:ascii="Calibri" w:eastAsia="Calibri" w:hAnsi="Calibri" w:cs="Times New Roman"/>
      <w:lang w:val="es-ES"/>
    </w:rPr>
  </w:style>
  <w:style w:type="paragraph" w:styleId="Prrafodelista">
    <w:name w:val="List Paragraph"/>
    <w:basedOn w:val="Normal"/>
    <w:uiPriority w:val="34"/>
    <w:qFormat/>
    <w:rsid w:val="006B7DE4"/>
    <w:pPr>
      <w:ind w:left="720"/>
      <w:contextualSpacing/>
    </w:p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rFonts w:ascii="Calibri" w:eastAsia="Calibri" w:hAnsi="Calibri" w:cs="Times New Roman"/>
      <w:sz w:val="20"/>
      <w:szCs w:val="20"/>
      <w:lang w:val="es-ES"/>
    </w:rPr>
  </w:style>
  <w:style w:type="character" w:styleId="Refdecomentario">
    <w:name w:val="annotation reference"/>
    <w:basedOn w:val="Fuentedeprrafopredeter"/>
    <w:uiPriority w:val="99"/>
    <w:semiHidden/>
    <w:unhideWhenUsed/>
    <w:rPr>
      <w:sz w:val="16"/>
      <w:szCs w:val="16"/>
    </w:rPr>
  </w:style>
  <w:style w:type="paragraph" w:styleId="Textoindependiente">
    <w:name w:val="Body Text"/>
    <w:basedOn w:val="Normal"/>
    <w:link w:val="TextoindependienteCar"/>
    <w:uiPriority w:val="1"/>
    <w:qFormat/>
    <w:rsid w:val="00793E74"/>
    <w:pPr>
      <w:widowControl w:val="0"/>
      <w:autoSpaceDE w:val="0"/>
      <w:autoSpaceDN w:val="0"/>
      <w:spacing w:after="0" w:line="240" w:lineRule="auto"/>
    </w:pPr>
    <w:rPr>
      <w:rFonts w:ascii="Arial MT" w:eastAsia="Arial MT" w:hAnsi="Arial MT" w:cs="Arial MT"/>
      <w:sz w:val="20"/>
      <w:szCs w:val="20"/>
    </w:rPr>
  </w:style>
  <w:style w:type="character" w:customStyle="1" w:styleId="TextoindependienteCar">
    <w:name w:val="Texto independiente Car"/>
    <w:basedOn w:val="Fuentedeprrafopredeter"/>
    <w:link w:val="Textoindependiente"/>
    <w:uiPriority w:val="1"/>
    <w:rsid w:val="00793E74"/>
    <w:rPr>
      <w:rFonts w:ascii="Arial MT" w:eastAsia="Arial MT" w:hAnsi="Arial MT" w:cs="Arial MT"/>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00768">
      <w:bodyDiv w:val="1"/>
      <w:marLeft w:val="0"/>
      <w:marRight w:val="0"/>
      <w:marTop w:val="0"/>
      <w:marBottom w:val="0"/>
      <w:divBdr>
        <w:top w:val="none" w:sz="0" w:space="0" w:color="auto"/>
        <w:left w:val="none" w:sz="0" w:space="0" w:color="auto"/>
        <w:bottom w:val="none" w:sz="0" w:space="0" w:color="auto"/>
        <w:right w:val="none" w:sz="0" w:space="0" w:color="auto"/>
      </w:divBdr>
    </w:div>
    <w:div w:id="530807528">
      <w:bodyDiv w:val="1"/>
      <w:marLeft w:val="0"/>
      <w:marRight w:val="0"/>
      <w:marTop w:val="0"/>
      <w:marBottom w:val="0"/>
      <w:divBdr>
        <w:top w:val="none" w:sz="0" w:space="0" w:color="auto"/>
        <w:left w:val="none" w:sz="0" w:space="0" w:color="auto"/>
        <w:bottom w:val="none" w:sz="0" w:space="0" w:color="auto"/>
        <w:right w:val="none" w:sz="0" w:space="0" w:color="auto"/>
      </w:divBdr>
    </w:div>
    <w:div w:id="713700414">
      <w:bodyDiv w:val="1"/>
      <w:marLeft w:val="0"/>
      <w:marRight w:val="0"/>
      <w:marTop w:val="0"/>
      <w:marBottom w:val="0"/>
      <w:divBdr>
        <w:top w:val="none" w:sz="0" w:space="0" w:color="auto"/>
        <w:left w:val="none" w:sz="0" w:space="0" w:color="auto"/>
        <w:bottom w:val="none" w:sz="0" w:space="0" w:color="auto"/>
        <w:right w:val="none" w:sz="0" w:space="0" w:color="auto"/>
      </w:divBdr>
    </w:div>
    <w:div w:id="863714397">
      <w:bodyDiv w:val="1"/>
      <w:marLeft w:val="0"/>
      <w:marRight w:val="0"/>
      <w:marTop w:val="0"/>
      <w:marBottom w:val="0"/>
      <w:divBdr>
        <w:top w:val="none" w:sz="0" w:space="0" w:color="auto"/>
        <w:left w:val="none" w:sz="0" w:space="0" w:color="auto"/>
        <w:bottom w:val="none" w:sz="0" w:space="0" w:color="auto"/>
        <w:right w:val="none" w:sz="0" w:space="0" w:color="auto"/>
      </w:divBdr>
    </w:div>
    <w:div w:id="964654713">
      <w:bodyDiv w:val="1"/>
      <w:marLeft w:val="0"/>
      <w:marRight w:val="0"/>
      <w:marTop w:val="0"/>
      <w:marBottom w:val="0"/>
      <w:divBdr>
        <w:top w:val="none" w:sz="0" w:space="0" w:color="auto"/>
        <w:left w:val="none" w:sz="0" w:space="0" w:color="auto"/>
        <w:bottom w:val="none" w:sz="0" w:space="0" w:color="auto"/>
        <w:right w:val="none" w:sz="0" w:space="0" w:color="auto"/>
      </w:divBdr>
    </w:div>
    <w:div w:id="1069423167">
      <w:bodyDiv w:val="1"/>
      <w:marLeft w:val="0"/>
      <w:marRight w:val="0"/>
      <w:marTop w:val="0"/>
      <w:marBottom w:val="0"/>
      <w:divBdr>
        <w:top w:val="none" w:sz="0" w:space="0" w:color="auto"/>
        <w:left w:val="none" w:sz="0" w:space="0" w:color="auto"/>
        <w:bottom w:val="none" w:sz="0" w:space="0" w:color="auto"/>
        <w:right w:val="none" w:sz="0" w:space="0" w:color="auto"/>
      </w:divBdr>
    </w:div>
    <w:div w:id="1211379202">
      <w:bodyDiv w:val="1"/>
      <w:marLeft w:val="0"/>
      <w:marRight w:val="0"/>
      <w:marTop w:val="0"/>
      <w:marBottom w:val="0"/>
      <w:divBdr>
        <w:top w:val="none" w:sz="0" w:space="0" w:color="auto"/>
        <w:left w:val="none" w:sz="0" w:space="0" w:color="auto"/>
        <w:bottom w:val="none" w:sz="0" w:space="0" w:color="auto"/>
        <w:right w:val="none" w:sz="0" w:space="0" w:color="auto"/>
      </w:divBdr>
    </w:div>
    <w:div w:id="1864127228">
      <w:bodyDiv w:val="1"/>
      <w:marLeft w:val="0"/>
      <w:marRight w:val="0"/>
      <w:marTop w:val="0"/>
      <w:marBottom w:val="0"/>
      <w:divBdr>
        <w:top w:val="none" w:sz="0" w:space="0" w:color="auto"/>
        <w:left w:val="none" w:sz="0" w:space="0" w:color="auto"/>
        <w:bottom w:val="none" w:sz="0" w:space="0" w:color="auto"/>
        <w:right w:val="none" w:sz="0" w:space="0" w:color="auto"/>
      </w:divBdr>
    </w:div>
    <w:div w:id="1991981347">
      <w:bodyDiv w:val="1"/>
      <w:marLeft w:val="0"/>
      <w:marRight w:val="0"/>
      <w:marTop w:val="0"/>
      <w:marBottom w:val="0"/>
      <w:divBdr>
        <w:top w:val="none" w:sz="0" w:space="0" w:color="auto"/>
        <w:left w:val="none" w:sz="0" w:space="0" w:color="auto"/>
        <w:bottom w:val="none" w:sz="0" w:space="0" w:color="auto"/>
        <w:right w:val="none" w:sz="0" w:space="0" w:color="auto"/>
      </w:divBdr>
    </w:div>
    <w:div w:id="208957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77777e385c784b50"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C341A07FDFBE5428AE68A17013C448A" ma:contentTypeVersion="5" ma:contentTypeDescription="Crear nuevo documento." ma:contentTypeScope="" ma:versionID="cf8057ed88a6011d8e8f5639074aa061">
  <xsd:schema xmlns:xsd="http://www.w3.org/2001/XMLSchema" xmlns:xs="http://www.w3.org/2001/XMLSchema" xmlns:p="http://schemas.microsoft.com/office/2006/metadata/properties" xmlns:ns2="e2d320f2-3842-4e4b-8567-60fb1a578f02" targetNamespace="http://schemas.microsoft.com/office/2006/metadata/properties" ma:root="true" ma:fieldsID="c899d4d9d54499c9c80cfb2965def510" ns2:_="">
    <xsd:import namespace="e2d320f2-3842-4e4b-8567-60fb1a578f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PLANTILLAINFOR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d320f2-3842-4e4b-8567-60fb1a578f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PLANTILLAINFORME" ma:index="12" nillable="true" ma:displayName="PLANTILLA INFORME" ma:description="POR FAVOR COPIAR O DESCARGAR PARA TRABAJAR, NO TRABAJAR SOBRE ESTE ARCHIVO" ma:format="Dropdown" ma:internalName="PLANTILLAINFORM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LANTILLAINFORME xmlns="e2d320f2-3842-4e4b-8567-60fb1a578f0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BB24D2-DE53-4378-9439-E5BF933C3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d320f2-3842-4e4b-8567-60fb1a578f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8AF9F8-9BC5-4120-B692-E99152EF32AC}">
  <ds:schemaRefs>
    <ds:schemaRef ds:uri="http://schemas.microsoft.com/office/2006/metadata/properties"/>
    <ds:schemaRef ds:uri="http://schemas.microsoft.com/office/infopath/2007/PartnerControls"/>
    <ds:schemaRef ds:uri="e2d320f2-3842-4e4b-8567-60fb1a578f02"/>
  </ds:schemaRefs>
</ds:datastoreItem>
</file>

<file path=customXml/itemProps3.xml><?xml version="1.0" encoding="utf-8"?>
<ds:datastoreItem xmlns:ds="http://schemas.openxmlformats.org/officeDocument/2006/customXml" ds:itemID="{F6EDE48B-5095-45A7-AB93-8D5D1AE7D7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1081</Words>
  <Characters>5948</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 Marcela, Sandino Perdomo</dc:creator>
  <cp:keywords/>
  <dc:description/>
  <cp:lastModifiedBy>Jessika Triana</cp:lastModifiedBy>
  <cp:revision>6</cp:revision>
  <dcterms:created xsi:type="dcterms:W3CDTF">2024-12-06T03:32:00Z</dcterms:created>
  <dcterms:modified xsi:type="dcterms:W3CDTF">2024-12-06T03:59:00Z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0x0101009C341A07FDFBE5428AE68A17013C448A</vt:lpwstr>
  </property>
</Properties>
</file>